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347" w:rsidRDefault="00D61347" w:rsidP="00923813">
      <w:pPr>
        <w:jc w:val="cente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p>
    <w:p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9"/>
        <w:gridCol w:w="6949"/>
      </w:tblGrid>
      <w:tr w:rsidR="00796DF6" w:rsidRPr="00454FF1" w:rsidTr="00FA2569">
        <w:tc>
          <w:tcPr>
            <w:tcW w:w="1985"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rsidR="00D61347" w:rsidRPr="00454FF1" w:rsidRDefault="001D1770">
            <w:pPr>
              <w:rPr>
                <w:rStyle w:val="Strong"/>
                <w:rFonts w:cstheme="minorHAnsi"/>
                <w:color w:val="000000"/>
                <w:bdr w:val="none" w:sz="0" w:space="0" w:color="auto" w:frame="1"/>
              </w:rPr>
            </w:pPr>
            <w:r>
              <w:rPr>
                <w:rStyle w:val="Strong"/>
                <w:rFonts w:cstheme="minorHAnsi"/>
                <w:color w:val="000000"/>
                <w:bdr w:val="none" w:sz="0" w:space="0" w:color="auto" w:frame="1"/>
              </w:rPr>
              <w:t>Assessing hospital pharmacists’ cultural responsiveness and the ability to measure, evaluate and intervene in medication non</w:t>
            </w:r>
            <w:r w:rsidR="00923813">
              <w:rPr>
                <w:rStyle w:val="Strong"/>
                <w:rFonts w:cstheme="minorHAnsi"/>
                <w:color w:val="000000"/>
                <w:bdr w:val="none" w:sz="0" w:space="0" w:color="auto" w:frame="1"/>
              </w:rPr>
              <w:t>-</w:t>
            </w:r>
            <w:r>
              <w:rPr>
                <w:rStyle w:val="Strong"/>
                <w:rFonts w:cstheme="minorHAnsi"/>
                <w:color w:val="000000"/>
                <w:bdr w:val="none" w:sz="0" w:space="0" w:color="auto" w:frame="1"/>
              </w:rPr>
              <w:t>adherence</w:t>
            </w:r>
          </w:p>
          <w:p w:rsidR="00D61347" w:rsidRPr="00454FF1" w:rsidRDefault="00D61347">
            <w:pPr>
              <w:rPr>
                <w:rFonts w:cstheme="minorHAnsi"/>
                <w:b/>
              </w:rPr>
            </w:pPr>
          </w:p>
        </w:tc>
      </w:tr>
      <w:tr w:rsidR="00796DF6" w:rsidRPr="00454FF1" w:rsidTr="00FA2569">
        <w:tc>
          <w:tcPr>
            <w:tcW w:w="1985" w:type="dxa"/>
            <w:shd w:val="clear" w:color="auto" w:fill="F2F2F2" w:themeFill="background1" w:themeFillShade="F2"/>
          </w:tcPr>
          <w:p w:rsidR="00FA2569" w:rsidRPr="00454FF1" w:rsidRDefault="00FA2569" w:rsidP="00572718">
            <w:pPr>
              <w:rPr>
                <w:rFonts w:cstheme="minorHAnsi"/>
                <w:b/>
              </w:rPr>
            </w:pPr>
            <w:r w:rsidRPr="00454FF1">
              <w:rPr>
                <w:rFonts w:cstheme="minorHAnsi"/>
                <w:b/>
              </w:rPr>
              <w:t>Project duration:</w:t>
            </w:r>
          </w:p>
        </w:tc>
        <w:tc>
          <w:tcPr>
            <w:tcW w:w="7149" w:type="dxa"/>
          </w:tcPr>
          <w:p w:rsidR="00FA2569" w:rsidRPr="00454FF1" w:rsidRDefault="00796C0B" w:rsidP="00572718">
            <w:pPr>
              <w:rPr>
                <w:rFonts w:cstheme="minorHAnsi"/>
                <w:i/>
              </w:rPr>
            </w:pPr>
            <w:r>
              <w:t>7-8</w:t>
            </w:r>
            <w:r w:rsidR="001D1770">
              <w:t xml:space="preserve"> weeks</w:t>
            </w:r>
          </w:p>
        </w:tc>
      </w:tr>
      <w:tr w:rsidR="00796DF6" w:rsidRPr="00454FF1" w:rsidTr="00FA2569">
        <w:tc>
          <w:tcPr>
            <w:tcW w:w="1985"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7149" w:type="dxa"/>
          </w:tcPr>
          <w:p w:rsidR="001D1770" w:rsidRPr="00796DF6" w:rsidRDefault="001D1770" w:rsidP="00572718">
            <w:pPr>
              <w:rPr>
                <w:rFonts w:cstheme="minorHAnsi"/>
                <w:b/>
                <w:i/>
                <w:color w:val="000000"/>
              </w:rPr>
            </w:pPr>
            <w:r w:rsidRPr="00796DF6">
              <w:rPr>
                <w:rFonts w:cstheme="minorHAnsi"/>
                <w:b/>
                <w:i/>
                <w:color w:val="000000"/>
              </w:rPr>
              <w:t>B</w:t>
            </w:r>
            <w:r w:rsidR="00FA2569" w:rsidRPr="00796DF6">
              <w:rPr>
                <w:rFonts w:cstheme="minorHAnsi"/>
                <w:b/>
                <w:i/>
                <w:color w:val="000000"/>
              </w:rPr>
              <w:t>ackground</w:t>
            </w:r>
            <w:r w:rsidRPr="00796DF6">
              <w:rPr>
                <w:rFonts w:cstheme="minorHAnsi"/>
                <w:b/>
                <w:i/>
                <w:color w:val="000000"/>
              </w:rPr>
              <w:t>:</w:t>
            </w:r>
          </w:p>
          <w:p w:rsidR="001D1770" w:rsidRPr="001D1770" w:rsidRDefault="0048672C" w:rsidP="00572718">
            <w:pPr>
              <w:rPr>
                <w:rFonts w:cstheme="minorHAnsi"/>
                <w:color w:val="000000"/>
              </w:rPr>
            </w:pPr>
            <w:r>
              <w:rPr>
                <w:rFonts w:cstheme="minorHAnsi"/>
                <w:color w:val="000000"/>
              </w:rPr>
              <w:t xml:space="preserve">Non-adherence to medications can contribute significantly to poorer health outcomes in patients with chronic disease. Improving medication adherence through targeted and individually tailored interventions has been shown to be effective in improving medication adherence. </w:t>
            </w:r>
            <w:r w:rsidR="00DD31EB">
              <w:rPr>
                <w:rFonts w:cstheme="minorHAnsi"/>
                <w:color w:val="000000"/>
              </w:rPr>
              <w:t>However,</w:t>
            </w:r>
            <w:r>
              <w:rPr>
                <w:rFonts w:cstheme="minorHAnsi"/>
                <w:color w:val="000000"/>
              </w:rPr>
              <w:t xml:space="preserve"> there is limited evidence to show that hospital pharmacists are asking patients about adherence </w:t>
            </w:r>
            <w:bookmarkStart w:id="0" w:name="_GoBack"/>
            <w:bookmarkEnd w:id="0"/>
            <w:r>
              <w:rPr>
                <w:rFonts w:cstheme="minorHAnsi"/>
                <w:color w:val="000000"/>
              </w:rPr>
              <w:t xml:space="preserve">or intervening in ways that are individualized or culturally appropriate.  </w:t>
            </w:r>
          </w:p>
          <w:p w:rsidR="001D1770" w:rsidRPr="00796DF6" w:rsidRDefault="001D1770" w:rsidP="00572718">
            <w:pPr>
              <w:rPr>
                <w:rFonts w:cstheme="minorHAnsi"/>
                <w:b/>
                <w:i/>
                <w:color w:val="000000"/>
              </w:rPr>
            </w:pPr>
            <w:r w:rsidRPr="00796DF6">
              <w:rPr>
                <w:rFonts w:cstheme="minorHAnsi"/>
                <w:b/>
                <w:i/>
                <w:color w:val="000000"/>
              </w:rPr>
              <w:t>A</w:t>
            </w:r>
            <w:r w:rsidR="00FA2569" w:rsidRPr="00796DF6">
              <w:rPr>
                <w:rFonts w:cstheme="minorHAnsi"/>
                <w:b/>
                <w:i/>
                <w:color w:val="000000"/>
              </w:rPr>
              <w:t>im</w:t>
            </w:r>
            <w:r w:rsidRPr="00796DF6">
              <w:rPr>
                <w:rFonts w:cstheme="minorHAnsi"/>
                <w:b/>
                <w:i/>
                <w:color w:val="000000"/>
              </w:rPr>
              <w:t>:</w:t>
            </w:r>
          </w:p>
          <w:p w:rsidR="00796DF6" w:rsidRPr="00796DF6" w:rsidRDefault="00796DF6" w:rsidP="00572718">
            <w:pPr>
              <w:rPr>
                <w:rFonts w:cstheme="minorHAnsi"/>
                <w:color w:val="000000"/>
              </w:rPr>
            </w:pPr>
            <w:r>
              <w:rPr>
                <w:rFonts w:cstheme="minorHAnsi"/>
                <w:color w:val="000000"/>
              </w:rPr>
              <w:t xml:space="preserve">To evaluate current practice of hospital pharmacists in Australia in assessing medication adherence and developing adherence-promoting interventions in individualized and culturally responsive ways.  </w:t>
            </w:r>
          </w:p>
          <w:p w:rsidR="001D1770" w:rsidRPr="00796DF6" w:rsidRDefault="001D1770" w:rsidP="00572718">
            <w:pPr>
              <w:rPr>
                <w:rFonts w:cstheme="minorHAnsi"/>
                <w:b/>
                <w:i/>
                <w:color w:val="000000"/>
              </w:rPr>
            </w:pPr>
            <w:r w:rsidRPr="00796DF6">
              <w:rPr>
                <w:rFonts w:cstheme="minorHAnsi"/>
                <w:b/>
                <w:i/>
                <w:color w:val="000000"/>
              </w:rPr>
              <w:t>H</w:t>
            </w:r>
            <w:r w:rsidR="00FA2569" w:rsidRPr="00796DF6">
              <w:rPr>
                <w:rFonts w:cstheme="minorHAnsi"/>
                <w:b/>
                <w:i/>
                <w:color w:val="000000"/>
              </w:rPr>
              <w:t>ypothesis</w:t>
            </w:r>
            <w:r w:rsidRPr="00796DF6">
              <w:rPr>
                <w:rFonts w:cstheme="minorHAnsi"/>
                <w:b/>
                <w:i/>
                <w:color w:val="000000"/>
              </w:rPr>
              <w:t>:</w:t>
            </w:r>
          </w:p>
          <w:p w:rsidR="00796DF6" w:rsidRPr="00796DF6" w:rsidRDefault="00796DF6" w:rsidP="00572718">
            <w:pPr>
              <w:rPr>
                <w:rFonts w:cstheme="minorHAnsi"/>
                <w:color w:val="000000"/>
              </w:rPr>
            </w:pPr>
            <w:r>
              <w:rPr>
                <w:rFonts w:cstheme="minorHAnsi"/>
                <w:color w:val="000000"/>
              </w:rPr>
              <w:t>Pharmacists require more training and education to improve their confidence in adequately assessing, evaluating and intervening in medication non-adherence. Pharmacist</w:t>
            </w:r>
            <w:r w:rsidR="00CC0D07">
              <w:rPr>
                <w:rFonts w:cstheme="minorHAnsi"/>
                <w:color w:val="000000"/>
              </w:rPr>
              <w:t>s</w:t>
            </w:r>
            <w:r>
              <w:rPr>
                <w:rFonts w:cstheme="minorHAnsi"/>
                <w:color w:val="000000"/>
              </w:rPr>
              <w:t xml:space="preserve"> require better resources for understanding the impact of culture on medication adherence. </w:t>
            </w:r>
          </w:p>
          <w:p w:rsidR="00FA2569" w:rsidRPr="00796DF6" w:rsidRDefault="001D1770" w:rsidP="00572718">
            <w:pPr>
              <w:rPr>
                <w:rFonts w:cstheme="minorHAnsi"/>
                <w:b/>
                <w:color w:val="000000"/>
              </w:rPr>
            </w:pPr>
            <w:r w:rsidRPr="00796DF6">
              <w:rPr>
                <w:rFonts w:cstheme="minorHAnsi"/>
                <w:b/>
                <w:i/>
                <w:color w:val="000000"/>
              </w:rPr>
              <w:t>Method:</w:t>
            </w:r>
          </w:p>
          <w:p w:rsidR="00FA2569" w:rsidRPr="00796DF6" w:rsidRDefault="00796DF6" w:rsidP="00572718">
            <w:pPr>
              <w:rPr>
                <w:rFonts w:cstheme="minorHAnsi"/>
              </w:rPr>
            </w:pPr>
            <w:r>
              <w:rPr>
                <w:rFonts w:cstheme="minorHAnsi"/>
              </w:rPr>
              <w:t>National Survey of hospital pharmacists in Australia</w:t>
            </w:r>
            <w:r w:rsidR="00795B37">
              <w:rPr>
                <w:rFonts w:cstheme="minorHAnsi"/>
              </w:rPr>
              <w:t>.</w:t>
            </w:r>
          </w:p>
        </w:tc>
      </w:tr>
      <w:tr w:rsidR="00796DF6" w:rsidRPr="00454FF1" w:rsidTr="00FA2569">
        <w:trPr>
          <w:trHeight w:val="1028"/>
        </w:trPr>
        <w:tc>
          <w:tcPr>
            <w:tcW w:w="1985"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7149" w:type="dxa"/>
          </w:tcPr>
          <w:p w:rsidR="00FA2569" w:rsidRPr="00923813" w:rsidRDefault="00795B37" w:rsidP="00D61347">
            <w:pPr>
              <w:rPr>
                <w:rFonts w:cstheme="minorHAnsi"/>
                <w:color w:val="000000"/>
              </w:rPr>
            </w:pPr>
            <w:r w:rsidRPr="00795B37">
              <w:rPr>
                <w:rFonts w:cstheme="minorHAnsi"/>
                <w:color w:val="000000"/>
              </w:rPr>
              <w:t>The student will</w:t>
            </w:r>
            <w:r w:rsidR="00FA2569" w:rsidRPr="00795B37">
              <w:rPr>
                <w:rFonts w:cstheme="minorHAnsi"/>
                <w:color w:val="000000"/>
              </w:rPr>
              <w:t xml:space="preserve"> gain skills in </w:t>
            </w:r>
            <w:r w:rsidRPr="00795B37">
              <w:rPr>
                <w:rFonts w:cstheme="minorHAnsi"/>
                <w:color w:val="000000"/>
              </w:rPr>
              <w:t xml:space="preserve">literature review, questionnaire development, qualitative and quantitative </w:t>
            </w:r>
            <w:r w:rsidR="00FA2569" w:rsidRPr="00795B37">
              <w:rPr>
                <w:rFonts w:cstheme="minorHAnsi"/>
                <w:color w:val="000000"/>
              </w:rPr>
              <w:t>data collection</w:t>
            </w:r>
            <w:r>
              <w:rPr>
                <w:rFonts w:cstheme="minorHAnsi"/>
                <w:color w:val="000000"/>
              </w:rPr>
              <w:t xml:space="preserve"> and data analysis</w:t>
            </w:r>
            <w:r w:rsidRPr="00795B37">
              <w:rPr>
                <w:rFonts w:cstheme="minorHAnsi"/>
                <w:color w:val="000000"/>
              </w:rPr>
              <w:t>. Students will</w:t>
            </w:r>
            <w:r w:rsidR="00FA2569" w:rsidRPr="00795B37">
              <w:rPr>
                <w:rFonts w:cstheme="minorHAnsi"/>
                <w:color w:val="000000"/>
              </w:rPr>
              <w:t xml:space="preserve"> have </w:t>
            </w:r>
            <w:r w:rsidRPr="00795B37">
              <w:rPr>
                <w:rFonts w:cstheme="minorHAnsi"/>
                <w:color w:val="000000"/>
              </w:rPr>
              <w:t xml:space="preserve">the </w:t>
            </w:r>
            <w:r w:rsidR="00FA2569" w:rsidRPr="00795B37">
              <w:rPr>
                <w:rFonts w:cstheme="minorHAnsi"/>
                <w:color w:val="000000"/>
              </w:rPr>
              <w:t>opportunity to generate publications from their research</w:t>
            </w:r>
            <w:r>
              <w:rPr>
                <w:rFonts w:cstheme="minorHAnsi"/>
                <w:color w:val="000000"/>
              </w:rPr>
              <w:t xml:space="preserve"> and</w:t>
            </w:r>
            <w:r w:rsidR="004175CE" w:rsidRPr="00795B37">
              <w:rPr>
                <w:rFonts w:cstheme="minorHAnsi"/>
                <w:color w:val="000000"/>
              </w:rPr>
              <w:t xml:space="preserve"> may</w:t>
            </w:r>
            <w:r w:rsidRPr="00795B37">
              <w:rPr>
                <w:rFonts w:cstheme="minorHAnsi"/>
                <w:color w:val="000000"/>
              </w:rPr>
              <w:t xml:space="preserve"> </w:t>
            </w:r>
            <w:r w:rsidR="004175CE" w:rsidRPr="00795B37">
              <w:rPr>
                <w:rFonts w:cstheme="minorHAnsi"/>
                <w:color w:val="000000"/>
              </w:rPr>
              <w:t xml:space="preserve">be asked to produce a report </w:t>
            </w:r>
            <w:r w:rsidRPr="00795B37">
              <w:rPr>
                <w:rFonts w:cstheme="minorHAnsi"/>
                <w:color w:val="000000"/>
              </w:rPr>
              <w:t>and an</w:t>
            </w:r>
            <w:r w:rsidR="004175CE" w:rsidRPr="00795B37">
              <w:rPr>
                <w:rFonts w:cstheme="minorHAnsi"/>
                <w:color w:val="000000"/>
              </w:rPr>
              <w:t xml:space="preserve"> oral presentation at the end of their project.</w:t>
            </w:r>
            <w:r w:rsidRPr="00795B37">
              <w:rPr>
                <w:rFonts w:cstheme="minorHAnsi"/>
                <w:color w:val="000000"/>
              </w:rPr>
              <w:t xml:space="preserve"> </w:t>
            </w:r>
          </w:p>
        </w:tc>
      </w:tr>
      <w:tr w:rsidR="00796DF6" w:rsidRPr="00454FF1" w:rsidTr="00923813">
        <w:trPr>
          <w:trHeight w:val="672"/>
        </w:trPr>
        <w:tc>
          <w:tcPr>
            <w:tcW w:w="1985" w:type="dxa"/>
            <w:shd w:val="clear" w:color="auto" w:fill="F2F2F2" w:themeFill="background1" w:themeFillShade="F2"/>
          </w:tcPr>
          <w:p w:rsidR="00FA2569" w:rsidRPr="00454FF1" w:rsidRDefault="00FA2569" w:rsidP="00D61347">
            <w:pPr>
              <w:rPr>
                <w:rFonts w:cstheme="minorHAnsi"/>
                <w:b/>
              </w:rPr>
            </w:pPr>
            <w:r w:rsidRPr="00454FF1">
              <w:rPr>
                <w:rFonts w:cstheme="minorHAnsi"/>
                <w:b/>
              </w:rPr>
              <w:t>Suitable for:</w:t>
            </w:r>
          </w:p>
        </w:tc>
        <w:tc>
          <w:tcPr>
            <w:tcW w:w="7149" w:type="dxa"/>
          </w:tcPr>
          <w:p w:rsidR="00FA2569" w:rsidRPr="00923813" w:rsidRDefault="00923813" w:rsidP="00923813">
            <w:pPr>
              <w:rPr>
                <w:rFonts w:cstheme="minorHAnsi"/>
              </w:rPr>
            </w:pPr>
            <w:r w:rsidRPr="00923813">
              <w:rPr>
                <w:rFonts w:cstheme="minorHAnsi"/>
              </w:rPr>
              <w:t>This project is suitable for pharmacy students, however other applicants interested in the topic will be considered.</w:t>
            </w:r>
          </w:p>
        </w:tc>
      </w:tr>
      <w:tr w:rsidR="00796DF6" w:rsidRPr="00454FF1" w:rsidTr="00FA2569">
        <w:tc>
          <w:tcPr>
            <w:tcW w:w="1985" w:type="dxa"/>
            <w:shd w:val="clear" w:color="auto" w:fill="F2F2F2" w:themeFill="background1" w:themeFillShade="F2"/>
          </w:tcPr>
          <w:p w:rsidR="00C20DAA" w:rsidRPr="00454FF1" w:rsidRDefault="00C20DAA" w:rsidP="00572718">
            <w:pPr>
              <w:rPr>
                <w:rFonts w:cstheme="minorHAnsi"/>
                <w:b/>
              </w:rPr>
            </w:pPr>
            <w:r>
              <w:rPr>
                <w:rFonts w:cstheme="minorHAnsi"/>
                <w:b/>
              </w:rPr>
              <w:t xml:space="preserve">Primary </w:t>
            </w:r>
            <w:r w:rsidR="00FA2569" w:rsidRPr="00454FF1">
              <w:rPr>
                <w:rFonts w:cstheme="minorHAnsi"/>
                <w:b/>
              </w:rPr>
              <w:t>Supervisor:</w:t>
            </w:r>
          </w:p>
        </w:tc>
        <w:tc>
          <w:tcPr>
            <w:tcW w:w="7149" w:type="dxa"/>
          </w:tcPr>
          <w:p w:rsidR="00FA2569" w:rsidRPr="00941E04" w:rsidRDefault="00795B37" w:rsidP="00FA2569">
            <w:pPr>
              <w:rPr>
                <w:rFonts w:cstheme="minorHAnsi"/>
              </w:rPr>
            </w:pPr>
            <w:r>
              <w:rPr>
                <w:rFonts w:cstheme="minorHAnsi"/>
              </w:rPr>
              <w:t xml:space="preserve">Natasha Taufatofua, Dr Adam La </w:t>
            </w:r>
            <w:proofErr w:type="spellStart"/>
            <w:r>
              <w:rPr>
                <w:rFonts w:cstheme="minorHAnsi"/>
              </w:rPr>
              <w:t>Caze</w:t>
            </w:r>
            <w:proofErr w:type="spellEnd"/>
            <w:r w:rsidR="00FA2569" w:rsidRPr="00941E04">
              <w:rPr>
                <w:rFonts w:cstheme="minorHAnsi"/>
              </w:rPr>
              <w:t xml:space="preserve"> </w:t>
            </w:r>
          </w:p>
          <w:p w:rsidR="00FA2569" w:rsidRPr="00454FF1" w:rsidRDefault="00FA2569" w:rsidP="00FA2569">
            <w:pPr>
              <w:rPr>
                <w:rFonts w:cstheme="minorHAnsi"/>
                <w:i/>
              </w:rPr>
            </w:pPr>
          </w:p>
        </w:tc>
      </w:tr>
      <w:tr w:rsidR="00796DF6" w:rsidRPr="00454FF1" w:rsidTr="00941E04">
        <w:trPr>
          <w:trHeight w:val="446"/>
        </w:trPr>
        <w:tc>
          <w:tcPr>
            <w:tcW w:w="1985" w:type="dxa"/>
            <w:shd w:val="clear" w:color="auto" w:fill="F2F2F2" w:themeFill="background1" w:themeFillShade="F2"/>
          </w:tcPr>
          <w:p w:rsidR="00FA2569" w:rsidRPr="00454FF1" w:rsidRDefault="00FA2569" w:rsidP="00D61347">
            <w:pPr>
              <w:rPr>
                <w:rFonts w:cstheme="minorHAnsi"/>
                <w:b/>
              </w:rPr>
            </w:pPr>
            <w:r>
              <w:rPr>
                <w:rFonts w:cstheme="minorHAnsi"/>
                <w:b/>
              </w:rPr>
              <w:t xml:space="preserve">Further </w:t>
            </w:r>
            <w:proofErr w:type="spellStart"/>
            <w:r>
              <w:rPr>
                <w:rFonts w:cstheme="minorHAnsi"/>
                <w:b/>
              </w:rPr>
              <w:t>ifo</w:t>
            </w:r>
            <w:proofErr w:type="spellEnd"/>
            <w:r>
              <w:rPr>
                <w:rFonts w:cstheme="minorHAnsi"/>
                <w:b/>
              </w:rPr>
              <w:t>:</w:t>
            </w:r>
          </w:p>
        </w:tc>
        <w:tc>
          <w:tcPr>
            <w:tcW w:w="7149" w:type="dxa"/>
          </w:tcPr>
          <w:p w:rsidR="00941E04" w:rsidRDefault="00923813" w:rsidP="00923813">
            <w:pPr>
              <w:rPr>
                <w:rFonts w:cstheme="minorHAnsi"/>
              </w:rPr>
            </w:pPr>
            <w:r>
              <w:rPr>
                <w:rFonts w:cstheme="minorHAnsi"/>
              </w:rPr>
              <w:t>A</w:t>
            </w:r>
            <w:r w:rsidR="00FA2569" w:rsidRPr="00941E04">
              <w:rPr>
                <w:rFonts w:cstheme="minorHAnsi"/>
              </w:rPr>
              <w:t xml:space="preserve">pplicants </w:t>
            </w:r>
            <w:r>
              <w:rPr>
                <w:rFonts w:cstheme="minorHAnsi"/>
              </w:rPr>
              <w:t>may</w:t>
            </w:r>
            <w:r w:rsidR="00FA2569" w:rsidRPr="00941E04">
              <w:rPr>
                <w:rFonts w:cstheme="minorHAnsi"/>
              </w:rPr>
              <w:t xml:space="preserve"> contact </w:t>
            </w:r>
            <w:r>
              <w:rPr>
                <w:rFonts w:cstheme="minorHAnsi"/>
              </w:rPr>
              <w:t>the supervisors</w:t>
            </w:r>
            <w:r w:rsidR="00FA2569" w:rsidRPr="00941E04">
              <w:rPr>
                <w:rFonts w:cstheme="minorHAnsi"/>
              </w:rPr>
              <w:t xml:space="preserve"> for further information</w:t>
            </w:r>
            <w:r>
              <w:rPr>
                <w:rFonts w:cstheme="minorHAnsi"/>
              </w:rPr>
              <w:t>.</w:t>
            </w:r>
          </w:p>
          <w:p w:rsidR="00923813" w:rsidRDefault="00923813" w:rsidP="00923813">
            <w:pPr>
              <w:rPr>
                <w:rFonts w:cstheme="minorHAnsi"/>
                <w:color w:val="FF0000"/>
              </w:rPr>
            </w:pPr>
          </w:p>
          <w:p w:rsidR="00923813" w:rsidRPr="00923813" w:rsidRDefault="00923813" w:rsidP="00923813">
            <w:pPr>
              <w:pStyle w:val="NormalWeb"/>
              <w:shd w:val="clear" w:color="auto" w:fill="FEFEFE"/>
              <w:spacing w:before="0" w:beforeAutospacing="0" w:after="0" w:afterAutospacing="0"/>
              <w:rPr>
                <w:rFonts w:asciiTheme="minorHAnsi" w:hAnsiTheme="minorHAnsi" w:cstheme="minorHAnsi"/>
                <w:color w:val="212121"/>
                <w:sz w:val="22"/>
                <w:szCs w:val="22"/>
              </w:rPr>
            </w:pPr>
            <w:r w:rsidRPr="00923813">
              <w:rPr>
                <w:rFonts w:asciiTheme="minorHAnsi" w:hAnsiTheme="minorHAnsi" w:cstheme="minorHAnsi"/>
                <w:b/>
                <w:bCs/>
                <w:color w:val="212121"/>
                <w:sz w:val="22"/>
                <w:szCs w:val="22"/>
              </w:rPr>
              <w:t xml:space="preserve">Dr </w:t>
            </w:r>
            <w:r w:rsidRPr="00923813">
              <w:rPr>
                <w:rFonts w:asciiTheme="minorHAnsi" w:hAnsiTheme="minorHAnsi" w:cstheme="minorHAnsi"/>
                <w:b/>
                <w:bCs/>
                <w:color w:val="212121"/>
                <w:sz w:val="22"/>
                <w:szCs w:val="22"/>
              </w:rPr>
              <w:t xml:space="preserve">Adam La </w:t>
            </w:r>
            <w:proofErr w:type="spellStart"/>
            <w:r w:rsidRPr="00923813">
              <w:rPr>
                <w:rFonts w:asciiTheme="minorHAnsi" w:hAnsiTheme="minorHAnsi" w:cstheme="minorHAnsi"/>
                <w:b/>
                <w:bCs/>
                <w:color w:val="212121"/>
                <w:sz w:val="22"/>
                <w:szCs w:val="22"/>
              </w:rPr>
              <w:t>Caze</w:t>
            </w:r>
            <w:proofErr w:type="spellEnd"/>
            <w:r w:rsidRPr="00923813">
              <w:rPr>
                <w:rFonts w:asciiTheme="minorHAnsi" w:hAnsiTheme="minorHAnsi" w:cstheme="minorHAnsi"/>
                <w:color w:val="212121"/>
                <w:sz w:val="22"/>
                <w:szCs w:val="22"/>
              </w:rPr>
              <w:br/>
              <w:t>School of Pharmacy </w:t>
            </w:r>
            <w:r w:rsidRPr="00923813">
              <w:rPr>
                <w:rFonts w:asciiTheme="minorHAnsi" w:hAnsiTheme="minorHAnsi" w:cstheme="minorHAnsi"/>
                <w:b/>
                <w:bCs/>
                <w:color w:val="212121"/>
                <w:sz w:val="22"/>
                <w:szCs w:val="22"/>
              </w:rPr>
              <w:t>|</w:t>
            </w:r>
            <w:r w:rsidRPr="00923813">
              <w:rPr>
                <w:rFonts w:asciiTheme="minorHAnsi" w:hAnsiTheme="minorHAnsi" w:cstheme="minorHAnsi"/>
                <w:color w:val="212121"/>
                <w:sz w:val="22"/>
                <w:szCs w:val="22"/>
              </w:rPr>
              <w:t> Pharmacy Australia Centre of Excellence | The University of Queensland </w:t>
            </w:r>
            <w:r w:rsidRPr="00923813">
              <w:rPr>
                <w:rFonts w:asciiTheme="minorHAnsi" w:hAnsiTheme="minorHAnsi" w:cstheme="minorHAnsi"/>
                <w:color w:val="212121"/>
                <w:sz w:val="22"/>
                <w:szCs w:val="22"/>
              </w:rPr>
              <w:br/>
              <w:t>Telephone</w:t>
            </w:r>
            <w:r w:rsidRPr="00923813">
              <w:rPr>
                <w:rFonts w:asciiTheme="minorHAnsi" w:hAnsiTheme="minorHAnsi" w:cstheme="minorHAnsi"/>
                <w:color w:val="212121"/>
                <w:sz w:val="22"/>
                <w:szCs w:val="22"/>
              </w:rPr>
              <w:t xml:space="preserve">: </w:t>
            </w:r>
            <w:r w:rsidRPr="00923813">
              <w:rPr>
                <w:rFonts w:asciiTheme="minorHAnsi" w:hAnsiTheme="minorHAnsi" w:cstheme="minorHAnsi"/>
                <w:color w:val="212121"/>
                <w:sz w:val="22"/>
                <w:szCs w:val="22"/>
              </w:rPr>
              <w:t>3346 1985 </w:t>
            </w:r>
          </w:p>
          <w:p w:rsidR="00923813" w:rsidRDefault="00923813" w:rsidP="00923813">
            <w:pPr>
              <w:pStyle w:val="NormalWeb"/>
              <w:shd w:val="clear" w:color="auto" w:fill="FEFEFE"/>
              <w:spacing w:before="0" w:beforeAutospacing="0" w:after="0" w:afterAutospacing="0"/>
              <w:rPr>
                <w:rFonts w:asciiTheme="minorHAnsi" w:hAnsiTheme="minorHAnsi" w:cstheme="minorHAnsi"/>
                <w:color w:val="212121"/>
                <w:sz w:val="22"/>
                <w:szCs w:val="22"/>
              </w:rPr>
            </w:pPr>
            <w:r w:rsidRPr="00923813">
              <w:rPr>
                <w:rFonts w:asciiTheme="minorHAnsi" w:hAnsiTheme="minorHAnsi" w:cstheme="minorHAnsi"/>
                <w:color w:val="212121"/>
                <w:sz w:val="22"/>
                <w:szCs w:val="22"/>
              </w:rPr>
              <w:t>Email </w:t>
            </w:r>
            <w:hyperlink r:id="rId4" w:tgtFrame="_blank" w:history="1">
              <w:r w:rsidRPr="00923813">
                <w:rPr>
                  <w:rStyle w:val="Hyperlink"/>
                  <w:rFonts w:asciiTheme="minorHAnsi" w:hAnsiTheme="minorHAnsi" w:cstheme="minorHAnsi"/>
                  <w:color w:val="4183C4"/>
                  <w:sz w:val="22"/>
                  <w:szCs w:val="22"/>
                </w:rPr>
                <w:t>a.lacaze@uq.edu.au</w:t>
              </w:r>
            </w:hyperlink>
          </w:p>
          <w:p w:rsidR="00923813" w:rsidRDefault="00923813" w:rsidP="00923813">
            <w:pPr>
              <w:pStyle w:val="NormalWeb"/>
              <w:shd w:val="clear" w:color="auto" w:fill="FEFEFE"/>
              <w:spacing w:before="0" w:beforeAutospacing="0" w:after="0" w:afterAutospacing="0"/>
              <w:rPr>
                <w:rFonts w:asciiTheme="minorHAnsi" w:hAnsiTheme="minorHAnsi" w:cstheme="minorHAnsi"/>
                <w:color w:val="212121"/>
                <w:sz w:val="22"/>
                <w:szCs w:val="22"/>
              </w:rPr>
            </w:pPr>
          </w:p>
          <w:p w:rsidR="00923813" w:rsidRPr="00923813" w:rsidRDefault="00923813" w:rsidP="00923813">
            <w:pPr>
              <w:pStyle w:val="NormalWeb"/>
              <w:shd w:val="clear" w:color="auto" w:fill="FEFEFE"/>
              <w:spacing w:before="0" w:beforeAutospacing="0" w:after="0" w:afterAutospacing="0"/>
              <w:rPr>
                <w:rFonts w:asciiTheme="minorHAnsi" w:hAnsiTheme="minorHAnsi" w:cstheme="minorHAnsi"/>
                <w:color w:val="212121"/>
                <w:sz w:val="22"/>
                <w:szCs w:val="22"/>
              </w:rPr>
            </w:pPr>
            <w:r>
              <w:rPr>
                <w:rFonts w:asciiTheme="minorHAnsi" w:hAnsiTheme="minorHAnsi" w:cstheme="minorHAnsi"/>
                <w:b/>
                <w:bCs/>
                <w:color w:val="212121"/>
                <w:sz w:val="22"/>
                <w:szCs w:val="22"/>
              </w:rPr>
              <w:t>Natasha Sue Taufatofua</w:t>
            </w:r>
            <w:r w:rsidRPr="00923813">
              <w:rPr>
                <w:rFonts w:asciiTheme="minorHAnsi" w:hAnsiTheme="minorHAnsi" w:cstheme="minorHAnsi"/>
                <w:color w:val="212121"/>
                <w:sz w:val="22"/>
                <w:szCs w:val="22"/>
              </w:rPr>
              <w:br/>
              <w:t>School of Pharmacy </w:t>
            </w:r>
            <w:r w:rsidRPr="00923813">
              <w:rPr>
                <w:rFonts w:asciiTheme="minorHAnsi" w:hAnsiTheme="minorHAnsi" w:cstheme="minorHAnsi"/>
                <w:b/>
                <w:bCs/>
                <w:color w:val="212121"/>
                <w:sz w:val="22"/>
                <w:szCs w:val="22"/>
              </w:rPr>
              <w:t>|</w:t>
            </w:r>
            <w:r w:rsidRPr="00923813">
              <w:rPr>
                <w:rFonts w:asciiTheme="minorHAnsi" w:hAnsiTheme="minorHAnsi" w:cstheme="minorHAnsi"/>
                <w:color w:val="212121"/>
                <w:sz w:val="22"/>
                <w:szCs w:val="22"/>
              </w:rPr>
              <w:t> Pharmacy Australia Centre of Excellence | The University of Queensland </w:t>
            </w:r>
            <w:r w:rsidRPr="00923813">
              <w:rPr>
                <w:rFonts w:asciiTheme="minorHAnsi" w:hAnsiTheme="minorHAnsi" w:cstheme="minorHAnsi"/>
                <w:color w:val="212121"/>
                <w:sz w:val="22"/>
                <w:szCs w:val="22"/>
              </w:rPr>
              <w:br/>
              <w:t xml:space="preserve">Telephone: </w:t>
            </w:r>
            <w:r>
              <w:rPr>
                <w:rFonts w:asciiTheme="minorHAnsi" w:hAnsiTheme="minorHAnsi" w:cstheme="minorHAnsi"/>
                <w:color w:val="212121"/>
                <w:sz w:val="22"/>
                <w:szCs w:val="22"/>
              </w:rPr>
              <w:t>0439 669 496</w:t>
            </w:r>
            <w:r w:rsidRPr="00923813">
              <w:rPr>
                <w:rFonts w:asciiTheme="minorHAnsi" w:hAnsiTheme="minorHAnsi" w:cstheme="minorHAnsi"/>
                <w:color w:val="212121"/>
                <w:sz w:val="22"/>
                <w:szCs w:val="22"/>
              </w:rPr>
              <w:t> </w:t>
            </w:r>
          </w:p>
          <w:p w:rsidR="00923813" w:rsidRPr="00923813" w:rsidRDefault="00923813" w:rsidP="00923813">
            <w:pPr>
              <w:pStyle w:val="NormalWeb"/>
              <w:shd w:val="clear" w:color="auto" w:fill="FEFEFE"/>
              <w:spacing w:before="0" w:beforeAutospacing="0" w:after="0" w:afterAutospacing="0"/>
              <w:rPr>
                <w:rFonts w:asciiTheme="minorHAnsi" w:hAnsiTheme="minorHAnsi" w:cstheme="minorHAnsi"/>
                <w:color w:val="212121"/>
                <w:sz w:val="22"/>
                <w:szCs w:val="22"/>
              </w:rPr>
            </w:pPr>
            <w:r w:rsidRPr="00923813">
              <w:rPr>
                <w:rFonts w:asciiTheme="minorHAnsi" w:hAnsiTheme="minorHAnsi" w:cstheme="minorHAnsi"/>
                <w:color w:val="212121"/>
                <w:sz w:val="22"/>
                <w:szCs w:val="22"/>
              </w:rPr>
              <w:t>Email </w:t>
            </w:r>
            <w:hyperlink r:id="rId5" w:history="1">
              <w:r w:rsidRPr="003A3F09">
                <w:rPr>
                  <w:rStyle w:val="Hyperlink"/>
                  <w:rFonts w:asciiTheme="minorHAnsi" w:hAnsiTheme="minorHAnsi" w:cstheme="minorHAnsi"/>
                  <w:sz w:val="22"/>
                  <w:szCs w:val="22"/>
                </w:rPr>
                <w:t>n.sue@uq.edu.au</w:t>
              </w:r>
            </w:hyperlink>
          </w:p>
        </w:tc>
      </w:tr>
    </w:tbl>
    <w:p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1D1770"/>
    <w:rsid w:val="003570F0"/>
    <w:rsid w:val="004175CE"/>
    <w:rsid w:val="00454FF1"/>
    <w:rsid w:val="0048672C"/>
    <w:rsid w:val="004C1625"/>
    <w:rsid w:val="00502FC5"/>
    <w:rsid w:val="00572429"/>
    <w:rsid w:val="00795B37"/>
    <w:rsid w:val="00796C0B"/>
    <w:rsid w:val="00796DF6"/>
    <w:rsid w:val="008843BE"/>
    <w:rsid w:val="00923813"/>
    <w:rsid w:val="00941E04"/>
    <w:rsid w:val="00A54AF7"/>
    <w:rsid w:val="00A85667"/>
    <w:rsid w:val="00BA289F"/>
    <w:rsid w:val="00C20DAA"/>
    <w:rsid w:val="00C736FA"/>
    <w:rsid w:val="00CC0D07"/>
    <w:rsid w:val="00D61347"/>
    <w:rsid w:val="00DD31EB"/>
    <w:rsid w:val="00EA6157"/>
    <w:rsid w:val="00F61C16"/>
    <w:rsid w:val="00FA2569"/>
    <w:rsid w:val="00FF3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7E6B"/>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UnresolvedMention">
    <w:name w:val="Unresolved Mention"/>
    <w:basedOn w:val="DefaultParagraphFont"/>
    <w:uiPriority w:val="99"/>
    <w:semiHidden/>
    <w:unhideWhenUsed/>
    <w:rsid w:val="00923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665131358">
      <w:bodyDiv w:val="1"/>
      <w:marLeft w:val="0"/>
      <w:marRight w:val="0"/>
      <w:marTop w:val="0"/>
      <w:marBottom w:val="0"/>
      <w:divBdr>
        <w:top w:val="none" w:sz="0" w:space="0" w:color="auto"/>
        <w:left w:val="none" w:sz="0" w:space="0" w:color="auto"/>
        <w:bottom w:val="none" w:sz="0" w:space="0" w:color="auto"/>
        <w:right w:val="none" w:sz="0" w:space="0" w:color="auto"/>
      </w:divBdr>
      <w:divsChild>
        <w:div w:id="231696192">
          <w:marLeft w:val="0"/>
          <w:marRight w:val="0"/>
          <w:marTop w:val="0"/>
          <w:marBottom w:val="0"/>
          <w:divBdr>
            <w:top w:val="none" w:sz="0" w:space="0" w:color="auto"/>
            <w:left w:val="none" w:sz="0" w:space="0" w:color="auto"/>
            <w:bottom w:val="none" w:sz="0" w:space="0" w:color="auto"/>
            <w:right w:val="none" w:sz="0" w:space="0" w:color="auto"/>
          </w:divBdr>
        </w:div>
        <w:div w:id="550119004">
          <w:marLeft w:val="0"/>
          <w:marRight w:val="0"/>
          <w:marTop w:val="0"/>
          <w:marBottom w:val="0"/>
          <w:divBdr>
            <w:top w:val="none" w:sz="0" w:space="0" w:color="auto"/>
            <w:left w:val="none" w:sz="0" w:space="0" w:color="auto"/>
            <w:bottom w:val="none" w:sz="0" w:space="0" w:color="auto"/>
            <w:right w:val="none" w:sz="0" w:space="0" w:color="auto"/>
          </w:divBdr>
        </w:div>
      </w:divsChild>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sue@uq.edu.au" TargetMode="External"/><Relationship Id="rId4" Type="http://schemas.openxmlformats.org/officeDocument/2006/relationships/hyperlink" Target="mailto:a.lacaze@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Taufa</cp:lastModifiedBy>
  <cp:revision>9</cp:revision>
  <dcterms:created xsi:type="dcterms:W3CDTF">2019-07-11T05:59:00Z</dcterms:created>
  <dcterms:modified xsi:type="dcterms:W3CDTF">2019-07-15T02:32:00Z</dcterms:modified>
</cp:coreProperties>
</file>