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24DFDB6" w14:textId="284958F2" w:rsidR="00865DF4" w:rsidRPr="00163B6F" w:rsidRDefault="007C24A1" w:rsidP="00163B6F">
      <w:pPr>
        <w:pStyle w:val="Heading1"/>
      </w:pPr>
      <w:bookmarkStart w:id="0" w:name="OLE_LINK1"/>
      <w:bookmarkStart w:id="1" w:name="OLE_LINK2"/>
      <w:r w:rsidRPr="00163B6F">
        <w:t>Program Committee</w:t>
      </w:r>
    </w:p>
    <w:p w14:paraId="4B6EBC30" w14:textId="77777777" w:rsidR="00D67623" w:rsidRPr="00163B6F" w:rsidRDefault="00D67623" w:rsidP="00163B6F">
      <w:pPr>
        <w:pStyle w:val="Heading2"/>
      </w:pPr>
      <w:r w:rsidRPr="00163B6F">
        <w:t>Terms of Reference</w:t>
      </w:r>
    </w:p>
    <w:p w14:paraId="72366B34" w14:textId="77777777" w:rsidR="00D67623" w:rsidRPr="005812A8" w:rsidRDefault="00D67623" w:rsidP="00D67623">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Statement of Purpose </w:t>
      </w:r>
    </w:p>
    <w:p w14:paraId="2CBBAE11" w14:textId="2F38FC6B" w:rsidR="00D67623" w:rsidRPr="005812A8" w:rsidRDefault="00D67623" w:rsidP="00D67623">
      <w:pPr>
        <w:pStyle w:val="Heading3"/>
        <w:rPr>
          <w:rFonts w:asciiTheme="minorHAnsi" w:eastAsiaTheme="minorHAnsi" w:hAnsiTheme="minorHAnsi" w:cstheme="minorHAnsi"/>
          <w:color w:val="000000" w:themeColor="text1"/>
          <w:sz w:val="20"/>
          <w:szCs w:val="20"/>
        </w:rPr>
      </w:pPr>
      <w:r w:rsidRPr="005812A8">
        <w:rPr>
          <w:rFonts w:asciiTheme="minorHAnsi" w:eastAsiaTheme="minorHAnsi" w:hAnsiTheme="minorHAnsi" w:cstheme="minorHAnsi"/>
          <w:bCs/>
          <w:color w:val="auto"/>
          <w:sz w:val="20"/>
          <w:szCs w:val="20"/>
        </w:rPr>
        <w:t>The School Program Committees (</w:t>
      </w:r>
      <w:proofErr w:type="spellStart"/>
      <w:proofErr w:type="gramStart"/>
      <w:r w:rsidRPr="005812A8">
        <w:rPr>
          <w:rFonts w:asciiTheme="minorHAnsi" w:eastAsiaTheme="minorHAnsi" w:hAnsiTheme="minorHAnsi" w:cstheme="minorHAnsi"/>
          <w:bCs/>
          <w:color w:val="auto"/>
          <w:sz w:val="20"/>
          <w:szCs w:val="20"/>
        </w:rPr>
        <w:t>B.Pharm</w:t>
      </w:r>
      <w:proofErr w:type="spellEnd"/>
      <w:proofErr w:type="gramEnd"/>
      <w:r w:rsidRPr="005812A8">
        <w:rPr>
          <w:rFonts w:asciiTheme="minorHAnsi" w:eastAsiaTheme="minorHAnsi" w:hAnsiTheme="minorHAnsi" w:cstheme="minorHAnsi"/>
          <w:bCs/>
          <w:color w:val="auto"/>
          <w:sz w:val="20"/>
          <w:szCs w:val="20"/>
        </w:rPr>
        <w:t>(Hons</w:t>
      </w:r>
      <w:r w:rsidR="00633612" w:rsidRPr="005812A8">
        <w:rPr>
          <w:rFonts w:asciiTheme="minorHAnsi" w:eastAsiaTheme="minorHAnsi" w:hAnsiTheme="minorHAnsi" w:cstheme="minorHAnsi"/>
          <w:bCs/>
          <w:color w:val="auto"/>
          <w:sz w:val="20"/>
          <w:szCs w:val="20"/>
        </w:rPr>
        <w:t>)</w:t>
      </w:r>
      <w:r w:rsidRPr="005812A8">
        <w:rPr>
          <w:rFonts w:asciiTheme="minorHAnsi" w:eastAsiaTheme="minorHAnsi" w:hAnsiTheme="minorHAnsi" w:cstheme="minorHAnsi"/>
          <w:bCs/>
          <w:color w:val="auto"/>
          <w:sz w:val="20"/>
          <w:szCs w:val="20"/>
        </w:rPr>
        <w:t xml:space="preserve"> &amp; ITP; MPIP; </w:t>
      </w:r>
      <w:proofErr w:type="spellStart"/>
      <w:r w:rsidRPr="005812A8">
        <w:rPr>
          <w:rFonts w:asciiTheme="minorHAnsi" w:eastAsiaTheme="minorHAnsi" w:hAnsiTheme="minorHAnsi" w:cstheme="minorHAnsi"/>
          <w:bCs/>
          <w:color w:val="auto"/>
          <w:sz w:val="20"/>
          <w:szCs w:val="20"/>
        </w:rPr>
        <w:t>MClinPharm</w:t>
      </w:r>
      <w:proofErr w:type="spellEnd"/>
      <w:r w:rsidRPr="005812A8">
        <w:rPr>
          <w:rFonts w:asciiTheme="minorHAnsi" w:eastAsiaTheme="minorHAnsi" w:hAnsiTheme="minorHAnsi" w:cstheme="minorHAnsi"/>
          <w:bCs/>
          <w:color w:val="auto"/>
          <w:sz w:val="20"/>
          <w:szCs w:val="20"/>
        </w:rPr>
        <w:t>)</w:t>
      </w:r>
      <w:r w:rsidRPr="005812A8">
        <w:rPr>
          <w:rFonts w:asciiTheme="minorHAnsi" w:eastAsiaTheme="minorHAnsi" w:hAnsiTheme="minorHAnsi" w:cstheme="minorHAnsi"/>
          <w:color w:val="auto"/>
          <w:sz w:val="20"/>
          <w:szCs w:val="20"/>
        </w:rPr>
        <w:t> are responsible for advising on curriculum content, and teaching and learning activities for the respective programs</w:t>
      </w:r>
      <w:r w:rsidR="00CF1215">
        <w:rPr>
          <w:rFonts w:asciiTheme="minorHAnsi" w:eastAsiaTheme="minorHAnsi" w:hAnsiTheme="minorHAnsi" w:cstheme="minorHAnsi"/>
          <w:color w:val="auto"/>
          <w:sz w:val="20"/>
          <w:szCs w:val="20"/>
        </w:rPr>
        <w:t>. The committee</w:t>
      </w:r>
      <w:r w:rsidR="00633612" w:rsidRPr="005812A8">
        <w:rPr>
          <w:rFonts w:asciiTheme="minorHAnsi" w:eastAsiaTheme="minorHAnsi" w:hAnsiTheme="minorHAnsi" w:cstheme="minorHAnsi"/>
          <w:color w:val="auto"/>
          <w:sz w:val="20"/>
          <w:szCs w:val="20"/>
        </w:rPr>
        <w:t xml:space="preserve"> monitor</w:t>
      </w:r>
      <w:r w:rsidR="00CF1215">
        <w:rPr>
          <w:rFonts w:asciiTheme="minorHAnsi" w:eastAsiaTheme="minorHAnsi" w:hAnsiTheme="minorHAnsi" w:cstheme="minorHAnsi"/>
          <w:color w:val="auto"/>
          <w:sz w:val="20"/>
          <w:szCs w:val="20"/>
        </w:rPr>
        <w:t>s</w:t>
      </w:r>
      <w:r w:rsidR="00633612" w:rsidRPr="005812A8">
        <w:rPr>
          <w:rFonts w:asciiTheme="minorHAnsi" w:eastAsiaTheme="minorHAnsi" w:hAnsiTheme="minorHAnsi" w:cstheme="minorHAnsi"/>
          <w:color w:val="auto"/>
          <w:sz w:val="20"/>
          <w:szCs w:val="20"/>
        </w:rPr>
        <w:t xml:space="preserve"> the appropriateness </w:t>
      </w:r>
      <w:r w:rsidR="00CF1215">
        <w:rPr>
          <w:rFonts w:asciiTheme="minorHAnsi" w:eastAsiaTheme="minorHAnsi" w:hAnsiTheme="minorHAnsi" w:cstheme="minorHAnsi"/>
          <w:color w:val="auto"/>
          <w:sz w:val="20"/>
          <w:szCs w:val="20"/>
        </w:rPr>
        <w:t xml:space="preserve">and cohesiveness </w:t>
      </w:r>
      <w:r w:rsidR="00633612" w:rsidRPr="005812A8">
        <w:rPr>
          <w:rFonts w:asciiTheme="minorHAnsi" w:eastAsiaTheme="minorHAnsi" w:hAnsiTheme="minorHAnsi" w:cstheme="minorHAnsi"/>
          <w:color w:val="auto"/>
          <w:sz w:val="20"/>
          <w:szCs w:val="20"/>
        </w:rPr>
        <w:t xml:space="preserve">of the delivery and content of the courses within the program. </w:t>
      </w:r>
      <w:r w:rsidR="00633612" w:rsidRPr="005812A8">
        <w:rPr>
          <w:rFonts w:asciiTheme="minorHAnsi" w:eastAsiaTheme="minorHAnsi" w:hAnsiTheme="minorHAnsi" w:cstheme="minorHAnsi"/>
          <w:color w:val="000000" w:themeColor="text1"/>
          <w:sz w:val="20"/>
          <w:szCs w:val="20"/>
        </w:rPr>
        <w:t>As a subcommittee of the Teaching and Learning Committee, the</w:t>
      </w:r>
      <w:r w:rsidR="00CF1215">
        <w:rPr>
          <w:rFonts w:asciiTheme="minorHAnsi" w:eastAsiaTheme="minorHAnsi" w:hAnsiTheme="minorHAnsi" w:cstheme="minorHAnsi"/>
          <w:color w:val="000000" w:themeColor="text1"/>
          <w:sz w:val="20"/>
          <w:szCs w:val="20"/>
        </w:rPr>
        <w:t xml:space="preserve"> committee</w:t>
      </w:r>
      <w:r w:rsidR="00633612" w:rsidRPr="005812A8">
        <w:rPr>
          <w:rFonts w:asciiTheme="minorHAnsi" w:eastAsiaTheme="minorHAnsi" w:hAnsiTheme="minorHAnsi" w:cstheme="minorHAnsi"/>
          <w:color w:val="000000" w:themeColor="text1"/>
          <w:sz w:val="20"/>
          <w:szCs w:val="20"/>
        </w:rPr>
        <w:t xml:space="preserve"> will report on the outcomes of the curriculum and T&amp;L processes back to the School Teaching and Learning Committee.</w:t>
      </w:r>
    </w:p>
    <w:p w14:paraId="165813BC" w14:textId="6F75F615" w:rsidR="00D67623" w:rsidRPr="005812A8" w:rsidRDefault="00D67623" w:rsidP="00D67623">
      <w:pPr>
        <w:pStyle w:val="Heading3"/>
        <w:rPr>
          <w:rFonts w:asciiTheme="minorHAnsi" w:hAnsiTheme="minorHAnsi" w:cstheme="minorHAnsi"/>
          <w:sz w:val="20"/>
          <w:szCs w:val="20"/>
        </w:rPr>
      </w:pPr>
      <w:r w:rsidRPr="005812A8">
        <w:rPr>
          <w:rFonts w:asciiTheme="minorHAnsi" w:hAnsiTheme="minorHAnsi" w:cstheme="minorHAnsi"/>
          <w:sz w:val="20"/>
          <w:szCs w:val="20"/>
        </w:rPr>
        <w:t xml:space="preserve">Roles and Responsibilities </w:t>
      </w:r>
    </w:p>
    <w:p w14:paraId="2C551E00" w14:textId="23F34D26" w:rsidR="00D67623" w:rsidRPr="005812A8" w:rsidRDefault="00D67623" w:rsidP="00D67623">
      <w:pPr>
        <w:numPr>
          <w:ilvl w:val="0"/>
          <w:numId w:val="22"/>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 xml:space="preserve">To ensure alignment of the program and its constituent courses with </w:t>
      </w:r>
      <w:r w:rsidR="00633612" w:rsidRPr="005812A8">
        <w:rPr>
          <w:rFonts w:asciiTheme="minorHAnsi" w:eastAsiaTheme="minorHAnsi" w:hAnsiTheme="minorHAnsi" w:cstheme="minorHAnsi"/>
          <w:sz w:val="20"/>
          <w:szCs w:val="20"/>
        </w:rPr>
        <w:t xml:space="preserve">School, </w:t>
      </w:r>
      <w:r w:rsidRPr="005812A8">
        <w:rPr>
          <w:rFonts w:asciiTheme="minorHAnsi" w:eastAsiaTheme="minorHAnsi" w:hAnsiTheme="minorHAnsi" w:cstheme="minorHAnsi"/>
          <w:sz w:val="20"/>
          <w:szCs w:val="20"/>
        </w:rPr>
        <w:t>Faculty and University policies and strategic objectives.</w:t>
      </w:r>
    </w:p>
    <w:p w14:paraId="699CA1D8" w14:textId="3999D7C9" w:rsidR="00633612" w:rsidRPr="005812A8" w:rsidRDefault="00633612" w:rsidP="00633612">
      <w:pPr>
        <w:numPr>
          <w:ilvl w:val="0"/>
          <w:numId w:val="22"/>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To refine the program’s coherence, academic standards, and graduate outcomes through oversight of contemporary curriculum, assessment, and pedagogy.</w:t>
      </w:r>
    </w:p>
    <w:p w14:paraId="5DF7FD9A" w14:textId="1B4723DA" w:rsidR="00633612" w:rsidRPr="005812A8" w:rsidRDefault="00633612" w:rsidP="00633612">
      <w:pPr>
        <w:numPr>
          <w:ilvl w:val="0"/>
          <w:numId w:val="22"/>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To review the amount, timing and type of student assessment and the balance between formative and summative assessment in accordance with University policy.</w:t>
      </w:r>
    </w:p>
    <w:p w14:paraId="33A67EAD" w14:textId="1864EB53" w:rsidR="00D67623" w:rsidRPr="005812A8" w:rsidRDefault="00D67623" w:rsidP="00D67623">
      <w:pPr>
        <w:numPr>
          <w:ilvl w:val="0"/>
          <w:numId w:val="23"/>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 xml:space="preserve">To </w:t>
      </w:r>
      <w:r w:rsidR="003D71C4">
        <w:rPr>
          <w:rFonts w:asciiTheme="minorHAnsi" w:eastAsiaTheme="minorHAnsi" w:hAnsiTheme="minorHAnsi" w:cstheme="minorHAnsi"/>
          <w:sz w:val="20"/>
          <w:szCs w:val="20"/>
        </w:rPr>
        <w:t xml:space="preserve">ensure </w:t>
      </w:r>
      <w:r w:rsidRPr="005812A8">
        <w:rPr>
          <w:rFonts w:asciiTheme="minorHAnsi" w:eastAsiaTheme="minorHAnsi" w:hAnsiTheme="minorHAnsi" w:cstheme="minorHAnsi"/>
          <w:sz w:val="20"/>
          <w:szCs w:val="20"/>
        </w:rPr>
        <w:t>liais</w:t>
      </w:r>
      <w:r w:rsidR="003D71C4">
        <w:rPr>
          <w:rFonts w:asciiTheme="minorHAnsi" w:eastAsiaTheme="minorHAnsi" w:hAnsiTheme="minorHAnsi" w:cstheme="minorHAnsi"/>
          <w:sz w:val="20"/>
          <w:szCs w:val="20"/>
        </w:rPr>
        <w:t>on</w:t>
      </w:r>
      <w:r w:rsidRPr="005812A8">
        <w:rPr>
          <w:rFonts w:asciiTheme="minorHAnsi" w:eastAsiaTheme="minorHAnsi" w:hAnsiTheme="minorHAnsi" w:cstheme="minorHAnsi"/>
          <w:sz w:val="20"/>
          <w:szCs w:val="20"/>
        </w:rPr>
        <w:t xml:space="preserve"> with external stakeholders, including professional associations, potential employers of graduates, graduates and alumni, secondary schools, and accreditation and registration authorities where appropriate.</w:t>
      </w:r>
    </w:p>
    <w:p w14:paraId="30CDF6BC" w14:textId="40EA3475" w:rsidR="00D67623" w:rsidRPr="005812A8" w:rsidRDefault="00633612" w:rsidP="00AD73F4">
      <w:pPr>
        <w:numPr>
          <w:ilvl w:val="0"/>
          <w:numId w:val="23"/>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To m</w:t>
      </w:r>
      <w:r w:rsidR="00D67623" w:rsidRPr="005812A8">
        <w:rPr>
          <w:rFonts w:asciiTheme="minorHAnsi" w:eastAsiaTheme="minorHAnsi" w:hAnsiTheme="minorHAnsi" w:cstheme="minorHAnsi"/>
          <w:sz w:val="20"/>
          <w:szCs w:val="20"/>
        </w:rPr>
        <w:t>onitor</w:t>
      </w:r>
      <w:r w:rsidRPr="005812A8">
        <w:rPr>
          <w:rFonts w:asciiTheme="minorHAnsi" w:eastAsiaTheme="minorHAnsi" w:hAnsiTheme="minorHAnsi" w:cstheme="minorHAnsi"/>
          <w:sz w:val="20"/>
          <w:szCs w:val="20"/>
        </w:rPr>
        <w:t xml:space="preserve"> </w:t>
      </w:r>
      <w:r w:rsidR="00D67623" w:rsidRPr="005812A8">
        <w:rPr>
          <w:rFonts w:asciiTheme="minorHAnsi" w:eastAsiaTheme="minorHAnsi" w:hAnsiTheme="minorHAnsi" w:cstheme="minorHAnsi"/>
          <w:sz w:val="20"/>
          <w:szCs w:val="20"/>
        </w:rPr>
        <w:t>the student experience and graduate outcomes through internal and external quality assurance data sets and measures</w:t>
      </w:r>
      <w:r w:rsidR="00AD73F4" w:rsidRPr="005812A8">
        <w:rPr>
          <w:rFonts w:asciiTheme="minorHAnsi" w:eastAsiaTheme="minorHAnsi" w:hAnsiTheme="minorHAnsi" w:cstheme="minorHAnsi"/>
          <w:sz w:val="20"/>
          <w:szCs w:val="20"/>
        </w:rPr>
        <w:t xml:space="preserve"> and in line with University quality assurance procedures.</w:t>
      </w:r>
    </w:p>
    <w:p w14:paraId="7B0BDA8E" w14:textId="6CD2218C" w:rsidR="00D67623" w:rsidRPr="005812A8" w:rsidRDefault="00633612" w:rsidP="00D67623">
      <w:pPr>
        <w:numPr>
          <w:ilvl w:val="0"/>
          <w:numId w:val="24"/>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To w</w:t>
      </w:r>
      <w:r w:rsidR="00D67623" w:rsidRPr="005812A8">
        <w:rPr>
          <w:rFonts w:asciiTheme="minorHAnsi" w:eastAsiaTheme="minorHAnsi" w:hAnsiTheme="minorHAnsi" w:cstheme="minorHAnsi"/>
          <w:sz w:val="20"/>
          <w:szCs w:val="20"/>
        </w:rPr>
        <w:t>ork with students as partners in the planning and provision of curricula experiences.</w:t>
      </w:r>
    </w:p>
    <w:p w14:paraId="545DE421" w14:textId="36156953" w:rsidR="00AD73F4" w:rsidRPr="005812A8" w:rsidRDefault="00AD73F4" w:rsidP="00D67623">
      <w:pPr>
        <w:numPr>
          <w:ilvl w:val="0"/>
          <w:numId w:val="24"/>
        </w:numPr>
        <w:spacing w:after="160" w:line="259" w:lineRule="auto"/>
        <w:rPr>
          <w:rFonts w:asciiTheme="minorHAnsi" w:eastAsiaTheme="minorHAnsi" w:hAnsiTheme="minorHAnsi" w:cstheme="minorHAnsi"/>
          <w:sz w:val="20"/>
          <w:szCs w:val="20"/>
        </w:rPr>
      </w:pPr>
      <w:r w:rsidRPr="005812A8">
        <w:rPr>
          <w:rFonts w:asciiTheme="minorHAnsi" w:eastAsiaTheme="minorHAnsi" w:hAnsiTheme="minorHAnsi" w:cstheme="minorHAnsi"/>
          <w:sz w:val="20"/>
          <w:szCs w:val="20"/>
        </w:rPr>
        <w:t>To operationalise the outcomes of the School Teaching and Learning Committee decisions</w:t>
      </w:r>
    </w:p>
    <w:p w14:paraId="6E766E3D" w14:textId="50BE82A5" w:rsidR="00AD73F4" w:rsidRPr="00110141" w:rsidRDefault="00AD73F4" w:rsidP="00D67623">
      <w:pPr>
        <w:numPr>
          <w:ilvl w:val="0"/>
          <w:numId w:val="24"/>
        </w:numPr>
        <w:spacing w:after="160" w:line="259" w:lineRule="auto"/>
        <w:rPr>
          <w:rFonts w:asciiTheme="minorHAnsi" w:eastAsiaTheme="minorHAnsi" w:hAnsiTheme="minorHAnsi" w:cstheme="minorHAnsi"/>
          <w:sz w:val="20"/>
          <w:szCs w:val="20"/>
        </w:rPr>
      </w:pPr>
      <w:r w:rsidRPr="00110141">
        <w:rPr>
          <w:rFonts w:asciiTheme="minorHAnsi" w:eastAsiaTheme="minorHAnsi" w:hAnsiTheme="minorHAnsi" w:cstheme="minorHAnsi"/>
          <w:sz w:val="20"/>
          <w:szCs w:val="20"/>
        </w:rPr>
        <w:t>To ensure electronic course profiles and Blackboard sites are updated as required and to support best practice use of these tools.</w:t>
      </w:r>
    </w:p>
    <w:p w14:paraId="0E3574C9" w14:textId="57A4FAE4" w:rsidR="009B4DB2" w:rsidRPr="00263485" w:rsidRDefault="001B0415" w:rsidP="009B4DB2">
      <w:pPr>
        <w:numPr>
          <w:ilvl w:val="0"/>
          <w:numId w:val="24"/>
        </w:numPr>
        <w:spacing w:after="160" w:line="259" w:lineRule="auto"/>
        <w:rPr>
          <w:rFonts w:asciiTheme="minorHAnsi" w:eastAsiaTheme="minorHAnsi" w:hAnsiTheme="minorHAnsi" w:cstheme="minorHAnsi"/>
          <w:sz w:val="20"/>
          <w:szCs w:val="20"/>
        </w:rPr>
      </w:pPr>
      <w:r>
        <w:rPr>
          <w:rFonts w:asciiTheme="minorHAnsi" w:eastAsiaTheme="minorHAnsi" w:hAnsiTheme="minorHAnsi" w:cstheme="minorHAnsi"/>
          <w:bCs/>
          <w:sz w:val="20"/>
          <w:szCs w:val="20"/>
        </w:rPr>
        <w:t>To ensure that all substantial course and program changes are transparently discussed and appropriate academic approvals are sought for any changes.</w:t>
      </w:r>
    </w:p>
    <w:p w14:paraId="6F39D2D8" w14:textId="76F490E3" w:rsidR="00263485" w:rsidRPr="00C15479" w:rsidRDefault="00263485" w:rsidP="009B4DB2">
      <w:pPr>
        <w:numPr>
          <w:ilvl w:val="0"/>
          <w:numId w:val="24"/>
        </w:numPr>
        <w:spacing w:after="160" w:line="259" w:lineRule="auto"/>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To provide strategic and operational </w:t>
      </w:r>
      <w:r w:rsidR="00AF1E6C">
        <w:rPr>
          <w:rFonts w:asciiTheme="minorHAnsi" w:eastAsiaTheme="minorHAnsi" w:hAnsiTheme="minorHAnsi" w:cstheme="minorHAnsi"/>
          <w:sz w:val="20"/>
          <w:szCs w:val="20"/>
        </w:rPr>
        <w:t>assistance</w:t>
      </w:r>
      <w:r>
        <w:rPr>
          <w:rFonts w:asciiTheme="minorHAnsi" w:eastAsiaTheme="minorHAnsi" w:hAnsiTheme="minorHAnsi" w:cstheme="minorHAnsi"/>
          <w:sz w:val="20"/>
          <w:szCs w:val="20"/>
        </w:rPr>
        <w:t xml:space="preserve"> into student recruitment for the program. </w:t>
      </w:r>
    </w:p>
    <w:p w14:paraId="7B0925FE" w14:textId="17382092" w:rsidR="00C15479" w:rsidRPr="005812A8" w:rsidRDefault="00C15479" w:rsidP="00C15479">
      <w:pPr>
        <w:pStyle w:val="ListBullet"/>
        <w:numPr>
          <w:ilvl w:val="0"/>
          <w:numId w:val="24"/>
        </w:numPr>
        <w:rPr>
          <w:rFonts w:asciiTheme="minorHAnsi" w:hAnsiTheme="minorHAnsi" w:cstheme="minorHAnsi"/>
          <w:sz w:val="20"/>
          <w:szCs w:val="20"/>
        </w:rPr>
      </w:pPr>
      <w:r>
        <w:rPr>
          <w:rFonts w:asciiTheme="minorHAnsi" w:hAnsiTheme="minorHAnsi" w:cstheme="minorHAnsi"/>
          <w:sz w:val="20"/>
          <w:szCs w:val="20"/>
        </w:rPr>
        <w:t>To e</w:t>
      </w:r>
      <w:r w:rsidRPr="005812A8">
        <w:rPr>
          <w:rFonts w:asciiTheme="minorHAnsi" w:hAnsiTheme="minorHAnsi" w:cstheme="minorHAnsi"/>
          <w:sz w:val="20"/>
          <w:szCs w:val="20"/>
        </w:rPr>
        <w:t>nsur</w:t>
      </w:r>
      <w:r>
        <w:rPr>
          <w:rFonts w:asciiTheme="minorHAnsi" w:hAnsiTheme="minorHAnsi" w:cstheme="minorHAnsi"/>
          <w:sz w:val="20"/>
          <w:szCs w:val="20"/>
        </w:rPr>
        <w:t>e</w:t>
      </w:r>
      <w:r w:rsidRPr="005812A8">
        <w:rPr>
          <w:rFonts w:asciiTheme="minorHAnsi" w:hAnsiTheme="minorHAnsi" w:cstheme="minorHAnsi"/>
          <w:sz w:val="20"/>
          <w:szCs w:val="20"/>
        </w:rPr>
        <w:t xml:space="preserve"> that equity, diversity and inclusion are a cornerstone of all activities of the </w:t>
      </w:r>
      <w:r>
        <w:rPr>
          <w:rFonts w:asciiTheme="minorHAnsi" w:hAnsiTheme="minorHAnsi" w:cstheme="minorHAnsi"/>
          <w:sz w:val="20"/>
          <w:szCs w:val="20"/>
        </w:rPr>
        <w:t>Committee</w:t>
      </w:r>
      <w:r w:rsidRPr="005812A8">
        <w:rPr>
          <w:rFonts w:asciiTheme="minorHAnsi" w:hAnsiTheme="minorHAnsi" w:cstheme="minorHAnsi"/>
          <w:sz w:val="20"/>
          <w:szCs w:val="20"/>
        </w:rPr>
        <w:t>.</w:t>
      </w:r>
    </w:p>
    <w:p w14:paraId="602EB601" w14:textId="77777777" w:rsidR="00C15479" w:rsidRPr="005812A8" w:rsidRDefault="00C15479" w:rsidP="00C15479">
      <w:pPr>
        <w:spacing w:after="160" w:line="259" w:lineRule="auto"/>
        <w:ind w:left="360"/>
        <w:rPr>
          <w:rFonts w:asciiTheme="minorHAnsi" w:eastAsiaTheme="minorHAnsi" w:hAnsiTheme="minorHAnsi" w:cstheme="minorHAnsi"/>
          <w:sz w:val="20"/>
          <w:szCs w:val="20"/>
        </w:rPr>
      </w:pPr>
    </w:p>
    <w:p w14:paraId="3BB7C8DD" w14:textId="77777777" w:rsidR="00CC4EA3" w:rsidRPr="005812A8" w:rsidRDefault="00CC4EA3" w:rsidP="00CC4EA3">
      <w:pPr>
        <w:pStyle w:val="Heading3"/>
        <w:rPr>
          <w:rFonts w:asciiTheme="minorHAnsi" w:hAnsiTheme="minorHAnsi" w:cstheme="minorHAnsi"/>
          <w:sz w:val="20"/>
          <w:szCs w:val="20"/>
        </w:rPr>
      </w:pPr>
      <w:r w:rsidRPr="00A4040B">
        <w:rPr>
          <w:rFonts w:asciiTheme="minorHAnsi" w:hAnsiTheme="minorHAnsi" w:cstheme="minorHAnsi"/>
          <w:sz w:val="20"/>
          <w:szCs w:val="20"/>
        </w:rPr>
        <w:t>Membership</w:t>
      </w:r>
    </w:p>
    <w:tbl>
      <w:tblPr>
        <w:tblStyle w:val="TableGridLight"/>
        <w:tblW w:w="0" w:type="auto"/>
        <w:tblLook w:val="04A0" w:firstRow="1" w:lastRow="0" w:firstColumn="1" w:lastColumn="0" w:noHBand="0" w:noVBand="1"/>
      </w:tblPr>
      <w:tblGrid>
        <w:gridCol w:w="4815"/>
        <w:gridCol w:w="4813"/>
      </w:tblGrid>
      <w:tr w:rsidR="000E33DD" w:rsidRPr="005812A8" w14:paraId="2E051B9A" w14:textId="77777777" w:rsidTr="005327AB">
        <w:tc>
          <w:tcPr>
            <w:tcW w:w="4815" w:type="dxa"/>
            <w:shd w:val="clear" w:color="auto" w:fill="51247A" w:themeFill="accent1"/>
          </w:tcPr>
          <w:p w14:paraId="38076E24" w14:textId="77777777" w:rsidR="000E33DD" w:rsidRPr="005812A8" w:rsidRDefault="000E33DD" w:rsidP="005327AB">
            <w:pPr>
              <w:pStyle w:val="BodyText"/>
              <w:rPr>
                <w:rFonts w:asciiTheme="minorHAnsi" w:hAnsiTheme="minorHAnsi" w:cstheme="minorHAnsi"/>
                <w:sz w:val="20"/>
                <w:szCs w:val="20"/>
              </w:rPr>
            </w:pPr>
            <w:r w:rsidRPr="005812A8">
              <w:rPr>
                <w:rFonts w:asciiTheme="minorHAnsi" w:hAnsiTheme="minorHAnsi" w:cstheme="minorHAnsi"/>
                <w:sz w:val="20"/>
                <w:szCs w:val="20"/>
              </w:rPr>
              <w:t>Position</w:t>
            </w:r>
          </w:p>
        </w:tc>
        <w:tc>
          <w:tcPr>
            <w:tcW w:w="4813" w:type="dxa"/>
            <w:shd w:val="clear" w:color="auto" w:fill="51247A" w:themeFill="accent1"/>
          </w:tcPr>
          <w:p w14:paraId="101919F2" w14:textId="77777777" w:rsidR="000E33DD" w:rsidRPr="005812A8" w:rsidRDefault="000E33DD" w:rsidP="005327AB">
            <w:pPr>
              <w:pStyle w:val="BodyText"/>
              <w:rPr>
                <w:rFonts w:asciiTheme="minorHAnsi" w:hAnsiTheme="minorHAnsi" w:cstheme="minorHAnsi"/>
                <w:sz w:val="20"/>
                <w:szCs w:val="20"/>
              </w:rPr>
            </w:pPr>
            <w:r w:rsidRPr="005812A8">
              <w:rPr>
                <w:rFonts w:asciiTheme="minorHAnsi" w:hAnsiTheme="minorHAnsi" w:cstheme="minorHAnsi"/>
                <w:sz w:val="20"/>
                <w:szCs w:val="20"/>
              </w:rPr>
              <w:t>Name</w:t>
            </w:r>
          </w:p>
        </w:tc>
      </w:tr>
      <w:tr w:rsidR="000E33DD" w:rsidRPr="005812A8" w14:paraId="31E432B7" w14:textId="77777777" w:rsidTr="005327AB">
        <w:trPr>
          <w:trHeight w:val="113"/>
        </w:trPr>
        <w:tc>
          <w:tcPr>
            <w:tcW w:w="4815" w:type="dxa"/>
          </w:tcPr>
          <w:p w14:paraId="1500AFC0"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Program Lead (Chair)</w:t>
            </w:r>
          </w:p>
        </w:tc>
        <w:tc>
          <w:tcPr>
            <w:tcW w:w="4813" w:type="dxa"/>
          </w:tcPr>
          <w:p w14:paraId="2F77B474" w14:textId="77777777" w:rsidR="000E33DD" w:rsidRDefault="0076227C" w:rsidP="005327AB">
            <w:pPr>
              <w:pStyle w:val="BodyText"/>
              <w:rPr>
                <w:rFonts w:asciiTheme="minorHAnsi" w:hAnsiTheme="minorHAnsi" w:cstheme="minorHAnsi"/>
                <w:sz w:val="20"/>
                <w:szCs w:val="20"/>
              </w:rPr>
            </w:pPr>
            <w:r>
              <w:rPr>
                <w:rFonts w:asciiTheme="minorHAnsi" w:hAnsiTheme="minorHAnsi" w:cstheme="minorHAnsi"/>
                <w:sz w:val="20"/>
                <w:szCs w:val="20"/>
              </w:rPr>
              <w:t>A/Prof Peter Cabot (MPIP)</w:t>
            </w:r>
          </w:p>
          <w:p w14:paraId="56631331" w14:textId="15368020" w:rsidR="0076227C" w:rsidRPr="005812A8" w:rsidRDefault="0076227C" w:rsidP="005327AB">
            <w:pPr>
              <w:pStyle w:val="BodyText"/>
              <w:rPr>
                <w:rFonts w:asciiTheme="minorHAnsi" w:hAnsiTheme="minorHAnsi" w:cstheme="minorHAnsi"/>
                <w:sz w:val="20"/>
                <w:szCs w:val="20"/>
              </w:rPr>
            </w:pPr>
            <w:r>
              <w:rPr>
                <w:rFonts w:asciiTheme="minorHAnsi" w:hAnsiTheme="minorHAnsi" w:cstheme="minorHAnsi"/>
                <w:sz w:val="20"/>
                <w:szCs w:val="20"/>
              </w:rPr>
              <w:t xml:space="preserve">Dr Adam </w:t>
            </w:r>
            <w:proofErr w:type="spellStart"/>
            <w:r>
              <w:rPr>
                <w:rFonts w:asciiTheme="minorHAnsi" w:hAnsiTheme="minorHAnsi" w:cstheme="minorHAnsi"/>
                <w:sz w:val="20"/>
                <w:szCs w:val="20"/>
              </w:rPr>
              <w:t>LaCaze</w:t>
            </w:r>
            <w:proofErr w:type="spellEnd"/>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B.Pharm</w:t>
            </w:r>
            <w:proofErr w:type="spellEnd"/>
            <w:proofErr w:type="gramEnd"/>
            <w:r>
              <w:rPr>
                <w:rFonts w:asciiTheme="minorHAnsi" w:hAnsiTheme="minorHAnsi" w:cstheme="minorHAnsi"/>
                <w:sz w:val="20"/>
                <w:szCs w:val="20"/>
              </w:rPr>
              <w:t>(Hons) &amp; ITP)</w:t>
            </w:r>
          </w:p>
        </w:tc>
      </w:tr>
      <w:tr w:rsidR="000E33DD" w:rsidRPr="005812A8" w14:paraId="7DCADD5D" w14:textId="77777777" w:rsidTr="005327AB">
        <w:trPr>
          <w:trHeight w:val="113"/>
        </w:trPr>
        <w:tc>
          <w:tcPr>
            <w:tcW w:w="4815" w:type="dxa"/>
          </w:tcPr>
          <w:p w14:paraId="1A7A703F" w14:textId="3073AF60"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 xml:space="preserve">Course </w:t>
            </w:r>
            <w:proofErr w:type="gramStart"/>
            <w:r>
              <w:rPr>
                <w:rFonts w:asciiTheme="minorHAnsi" w:hAnsiTheme="minorHAnsi" w:cstheme="minorHAnsi"/>
                <w:sz w:val="20"/>
                <w:szCs w:val="20"/>
              </w:rPr>
              <w:t xml:space="preserve">coordinators  </w:t>
            </w:r>
            <w:r w:rsidR="0076227C">
              <w:rPr>
                <w:rFonts w:asciiTheme="minorHAnsi" w:hAnsiTheme="minorHAnsi" w:cstheme="minorHAnsi"/>
                <w:sz w:val="20"/>
                <w:szCs w:val="20"/>
              </w:rPr>
              <w:t>(</w:t>
            </w:r>
            <w:proofErr w:type="gramEnd"/>
            <w:r w:rsidR="0076227C">
              <w:rPr>
                <w:rFonts w:asciiTheme="minorHAnsi" w:hAnsiTheme="minorHAnsi" w:cstheme="minorHAnsi"/>
                <w:sz w:val="20"/>
                <w:szCs w:val="20"/>
              </w:rPr>
              <w:t>from the specific program)</w:t>
            </w:r>
          </w:p>
        </w:tc>
        <w:tc>
          <w:tcPr>
            <w:tcW w:w="4813" w:type="dxa"/>
          </w:tcPr>
          <w:p w14:paraId="6630EB97" w14:textId="77777777" w:rsidR="000E33DD" w:rsidRPr="005812A8" w:rsidRDefault="000E33DD" w:rsidP="005327AB">
            <w:pPr>
              <w:pStyle w:val="BodyText"/>
              <w:rPr>
                <w:rFonts w:asciiTheme="minorHAnsi" w:hAnsiTheme="minorHAnsi" w:cstheme="minorHAnsi"/>
                <w:sz w:val="20"/>
                <w:szCs w:val="20"/>
              </w:rPr>
            </w:pPr>
          </w:p>
        </w:tc>
      </w:tr>
      <w:tr w:rsidR="000E33DD" w:rsidRPr="005812A8" w14:paraId="2C8AC5E2" w14:textId="77777777" w:rsidTr="005327AB">
        <w:trPr>
          <w:trHeight w:val="113"/>
        </w:trPr>
        <w:tc>
          <w:tcPr>
            <w:tcW w:w="4815" w:type="dxa"/>
          </w:tcPr>
          <w:p w14:paraId="6A9B2CFF"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 xml:space="preserve">Academic Placement Coordinator (if appropriate) </w:t>
            </w:r>
          </w:p>
        </w:tc>
        <w:tc>
          <w:tcPr>
            <w:tcW w:w="4813" w:type="dxa"/>
          </w:tcPr>
          <w:p w14:paraId="5E1A2859" w14:textId="77777777" w:rsidR="000E33DD" w:rsidRPr="005812A8" w:rsidRDefault="000E33DD" w:rsidP="005327AB">
            <w:pPr>
              <w:pStyle w:val="BodyText"/>
              <w:rPr>
                <w:rFonts w:asciiTheme="minorHAnsi" w:hAnsiTheme="minorHAnsi" w:cstheme="minorHAnsi"/>
                <w:sz w:val="20"/>
                <w:szCs w:val="20"/>
              </w:rPr>
            </w:pPr>
          </w:p>
        </w:tc>
      </w:tr>
      <w:tr w:rsidR="000E33DD" w:rsidRPr="005812A8" w14:paraId="4C968991" w14:textId="77777777" w:rsidTr="005327AB">
        <w:trPr>
          <w:trHeight w:val="113"/>
        </w:trPr>
        <w:tc>
          <w:tcPr>
            <w:tcW w:w="4815" w:type="dxa"/>
          </w:tcPr>
          <w:p w14:paraId="62D649FD" w14:textId="77777777" w:rsidR="000E33DD" w:rsidRPr="005812A8" w:rsidRDefault="000E33DD" w:rsidP="005327AB">
            <w:pPr>
              <w:pStyle w:val="BodyText"/>
              <w:rPr>
                <w:rFonts w:asciiTheme="minorHAnsi" w:hAnsiTheme="minorHAnsi" w:cstheme="minorHAnsi"/>
                <w:sz w:val="20"/>
                <w:szCs w:val="20"/>
              </w:rPr>
            </w:pPr>
            <w:r w:rsidRPr="005812A8">
              <w:rPr>
                <w:rFonts w:asciiTheme="minorHAnsi" w:hAnsiTheme="minorHAnsi" w:cstheme="minorHAnsi"/>
                <w:sz w:val="20"/>
                <w:szCs w:val="20"/>
              </w:rPr>
              <w:t>Pharmacy Teaching Laboratories Representative</w:t>
            </w:r>
            <w:r>
              <w:rPr>
                <w:rFonts w:asciiTheme="minorHAnsi" w:hAnsiTheme="minorHAnsi" w:cstheme="minorHAnsi"/>
                <w:sz w:val="20"/>
                <w:szCs w:val="20"/>
              </w:rPr>
              <w:t xml:space="preserve"> (if appropriate)</w:t>
            </w:r>
          </w:p>
        </w:tc>
        <w:tc>
          <w:tcPr>
            <w:tcW w:w="4813" w:type="dxa"/>
          </w:tcPr>
          <w:p w14:paraId="51E15569" w14:textId="77777777" w:rsidR="000E33DD" w:rsidRPr="005812A8" w:rsidRDefault="000E33DD" w:rsidP="005327AB">
            <w:pPr>
              <w:pStyle w:val="BodyText"/>
              <w:rPr>
                <w:rFonts w:asciiTheme="minorHAnsi" w:hAnsiTheme="minorHAnsi" w:cstheme="minorHAnsi"/>
                <w:sz w:val="20"/>
                <w:szCs w:val="20"/>
              </w:rPr>
            </w:pPr>
          </w:p>
        </w:tc>
      </w:tr>
      <w:tr w:rsidR="000E33DD" w:rsidRPr="005812A8" w14:paraId="75B420CE" w14:textId="77777777" w:rsidTr="005327AB">
        <w:trPr>
          <w:trHeight w:val="113"/>
        </w:trPr>
        <w:tc>
          <w:tcPr>
            <w:tcW w:w="4815" w:type="dxa"/>
          </w:tcPr>
          <w:p w14:paraId="46285325"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lastRenderedPageBreak/>
              <w:t>Student representatives</w:t>
            </w:r>
          </w:p>
        </w:tc>
        <w:tc>
          <w:tcPr>
            <w:tcW w:w="4813" w:type="dxa"/>
          </w:tcPr>
          <w:p w14:paraId="140A999F" w14:textId="77777777" w:rsidR="000E33DD" w:rsidRPr="005812A8" w:rsidRDefault="000E33DD" w:rsidP="005327AB">
            <w:pPr>
              <w:pStyle w:val="BodyText"/>
              <w:rPr>
                <w:rFonts w:asciiTheme="minorHAnsi" w:hAnsiTheme="minorHAnsi" w:cstheme="minorHAnsi"/>
                <w:sz w:val="20"/>
                <w:szCs w:val="20"/>
              </w:rPr>
            </w:pPr>
          </w:p>
        </w:tc>
      </w:tr>
      <w:tr w:rsidR="000E33DD" w:rsidRPr="005812A8" w14:paraId="443A6D08" w14:textId="77777777" w:rsidTr="005327AB">
        <w:trPr>
          <w:trHeight w:val="113"/>
        </w:trPr>
        <w:tc>
          <w:tcPr>
            <w:tcW w:w="4815" w:type="dxa"/>
          </w:tcPr>
          <w:p w14:paraId="1A5B79F2"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Secretariat support (Student &amp; Academic Services Team member)</w:t>
            </w:r>
          </w:p>
        </w:tc>
        <w:tc>
          <w:tcPr>
            <w:tcW w:w="4813" w:type="dxa"/>
          </w:tcPr>
          <w:p w14:paraId="706DDC98" w14:textId="77777777" w:rsidR="000E33DD" w:rsidRDefault="00F31E28" w:rsidP="005327AB">
            <w:pPr>
              <w:pStyle w:val="BodyText"/>
              <w:rPr>
                <w:rFonts w:asciiTheme="minorHAnsi" w:hAnsiTheme="minorHAnsi" w:cstheme="minorHAnsi"/>
                <w:sz w:val="20"/>
                <w:szCs w:val="20"/>
              </w:rPr>
            </w:pPr>
            <w:proofErr w:type="spellStart"/>
            <w:proofErr w:type="gramStart"/>
            <w:r>
              <w:rPr>
                <w:rFonts w:asciiTheme="minorHAnsi" w:hAnsiTheme="minorHAnsi" w:cstheme="minorHAnsi"/>
                <w:sz w:val="20"/>
                <w:szCs w:val="20"/>
              </w:rPr>
              <w:t>B.Pharm</w:t>
            </w:r>
            <w:proofErr w:type="spellEnd"/>
            <w:proofErr w:type="gramEnd"/>
            <w:r>
              <w:rPr>
                <w:rFonts w:asciiTheme="minorHAnsi" w:hAnsiTheme="minorHAnsi" w:cstheme="minorHAnsi"/>
                <w:sz w:val="20"/>
                <w:szCs w:val="20"/>
              </w:rPr>
              <w:t xml:space="preserve"> (Hons) &amp; ITP – Emma Best</w:t>
            </w:r>
          </w:p>
          <w:p w14:paraId="62886D39" w14:textId="597EB352" w:rsidR="00F31E28" w:rsidRDefault="0076227C" w:rsidP="005327AB">
            <w:pPr>
              <w:pStyle w:val="BodyText"/>
              <w:rPr>
                <w:rFonts w:asciiTheme="minorHAnsi" w:hAnsiTheme="minorHAnsi" w:cstheme="minorHAnsi"/>
                <w:sz w:val="20"/>
                <w:szCs w:val="20"/>
              </w:rPr>
            </w:pPr>
            <w:r>
              <w:rPr>
                <w:rFonts w:asciiTheme="minorHAnsi" w:hAnsiTheme="minorHAnsi" w:cstheme="minorHAnsi"/>
                <w:sz w:val="20"/>
                <w:szCs w:val="20"/>
              </w:rPr>
              <w:t xml:space="preserve">MPIP- Marg </w:t>
            </w:r>
            <w:r w:rsidR="00A35046">
              <w:rPr>
                <w:rFonts w:asciiTheme="minorHAnsi" w:hAnsiTheme="minorHAnsi" w:cstheme="minorHAnsi"/>
                <w:sz w:val="20"/>
                <w:szCs w:val="20"/>
              </w:rPr>
              <w:t>Gorman</w:t>
            </w:r>
          </w:p>
          <w:p w14:paraId="4261FD2D" w14:textId="1D2D9991" w:rsidR="0076227C" w:rsidRPr="005812A8" w:rsidRDefault="0076227C" w:rsidP="005327AB">
            <w:pPr>
              <w:pStyle w:val="BodyText"/>
              <w:rPr>
                <w:rFonts w:asciiTheme="minorHAnsi" w:hAnsiTheme="minorHAnsi" w:cstheme="minorHAnsi"/>
                <w:sz w:val="20"/>
                <w:szCs w:val="20"/>
              </w:rPr>
            </w:pPr>
            <w:proofErr w:type="spellStart"/>
            <w:r>
              <w:rPr>
                <w:rFonts w:asciiTheme="minorHAnsi" w:hAnsiTheme="minorHAnsi" w:cstheme="minorHAnsi"/>
                <w:sz w:val="20"/>
                <w:szCs w:val="20"/>
              </w:rPr>
              <w:t>MClinPharm</w:t>
            </w:r>
            <w:proofErr w:type="spellEnd"/>
            <w:r>
              <w:rPr>
                <w:rFonts w:asciiTheme="minorHAnsi" w:hAnsiTheme="minorHAnsi" w:cstheme="minorHAnsi"/>
                <w:sz w:val="20"/>
                <w:szCs w:val="20"/>
              </w:rPr>
              <w:t xml:space="preserve"> – Emma Best</w:t>
            </w:r>
          </w:p>
        </w:tc>
      </w:tr>
      <w:tr w:rsidR="000E33DD" w:rsidRPr="005812A8" w14:paraId="239EFAFF" w14:textId="77777777" w:rsidTr="005327AB">
        <w:trPr>
          <w:trHeight w:val="113"/>
        </w:trPr>
        <w:tc>
          <w:tcPr>
            <w:tcW w:w="4815" w:type="dxa"/>
          </w:tcPr>
          <w:p w14:paraId="1075A2E7"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Ex-</w:t>
            </w:r>
            <w:proofErr w:type="spellStart"/>
            <w:r>
              <w:rPr>
                <w:rFonts w:asciiTheme="minorHAnsi" w:hAnsiTheme="minorHAnsi" w:cstheme="minorHAnsi"/>
                <w:sz w:val="20"/>
                <w:szCs w:val="20"/>
              </w:rPr>
              <w:t>Offico</w:t>
            </w:r>
            <w:proofErr w:type="spellEnd"/>
          </w:p>
        </w:tc>
        <w:tc>
          <w:tcPr>
            <w:tcW w:w="4813" w:type="dxa"/>
          </w:tcPr>
          <w:p w14:paraId="0BF726FA" w14:textId="77777777" w:rsidR="000E33DD" w:rsidRPr="005812A8" w:rsidRDefault="000E33DD" w:rsidP="005327AB">
            <w:pPr>
              <w:pStyle w:val="BodyText"/>
              <w:rPr>
                <w:rFonts w:asciiTheme="minorHAnsi" w:hAnsiTheme="minorHAnsi" w:cstheme="minorHAnsi"/>
                <w:sz w:val="20"/>
                <w:szCs w:val="20"/>
              </w:rPr>
            </w:pPr>
            <w:r>
              <w:rPr>
                <w:rFonts w:asciiTheme="minorHAnsi" w:hAnsiTheme="minorHAnsi" w:cstheme="minorHAnsi"/>
                <w:sz w:val="20"/>
                <w:szCs w:val="20"/>
              </w:rPr>
              <w:t>HOS, School Manager</w:t>
            </w:r>
          </w:p>
        </w:tc>
      </w:tr>
    </w:tbl>
    <w:p w14:paraId="14A19D48" w14:textId="2E7E0D3B" w:rsidR="00CC4EA3" w:rsidRPr="00A4040B" w:rsidRDefault="00CC4EA3" w:rsidP="00A4040B">
      <w:pPr>
        <w:contextualSpacing/>
        <w:rPr>
          <w:rFonts w:asciiTheme="minorHAnsi" w:hAnsiTheme="minorHAnsi" w:cstheme="minorHAnsi"/>
          <w:sz w:val="20"/>
          <w:szCs w:val="20"/>
        </w:rPr>
      </w:pPr>
    </w:p>
    <w:p w14:paraId="171B8237" w14:textId="77777777" w:rsidR="00CC4EA3" w:rsidRPr="005812A8" w:rsidRDefault="00CC4EA3" w:rsidP="00CC4EA3">
      <w:pPr>
        <w:rPr>
          <w:rFonts w:asciiTheme="minorHAnsi" w:hAnsiTheme="minorHAnsi" w:cstheme="minorHAnsi"/>
          <w:sz w:val="20"/>
          <w:szCs w:val="20"/>
        </w:rPr>
      </w:pPr>
    </w:p>
    <w:p w14:paraId="155F2E28" w14:textId="77777777" w:rsidR="00CC4EA3" w:rsidRPr="005812A8" w:rsidRDefault="00CC4EA3" w:rsidP="00CC4EA3">
      <w:pPr>
        <w:rPr>
          <w:rStyle w:val="Heading5Char"/>
          <w:rFonts w:asciiTheme="minorHAnsi" w:eastAsiaTheme="minorHAnsi" w:hAnsiTheme="minorHAnsi" w:cstheme="minorHAnsi"/>
          <w:i w:val="0"/>
          <w:color w:val="auto"/>
          <w:sz w:val="20"/>
          <w:szCs w:val="20"/>
        </w:rPr>
      </w:pPr>
      <w:r w:rsidRPr="005812A8">
        <w:rPr>
          <w:rFonts w:asciiTheme="minorHAnsi" w:hAnsiTheme="minorHAnsi" w:cstheme="minorHAnsi"/>
          <w:sz w:val="20"/>
          <w:szCs w:val="20"/>
        </w:rPr>
        <w:t>Other School, Faculty and UQ staff may be invited to contribute to meetings on a case-by-case basis.</w:t>
      </w:r>
    </w:p>
    <w:p w14:paraId="7F7A7484" w14:textId="77777777" w:rsidR="00CC4EA3" w:rsidRPr="005812A8" w:rsidRDefault="00CC4EA3" w:rsidP="00CC4EA3">
      <w:pPr>
        <w:rPr>
          <w:rStyle w:val="Heading5Char"/>
          <w:rFonts w:asciiTheme="minorHAnsi" w:hAnsiTheme="minorHAnsi" w:cstheme="minorHAnsi"/>
          <w:sz w:val="20"/>
          <w:szCs w:val="20"/>
        </w:rPr>
      </w:pPr>
    </w:p>
    <w:p w14:paraId="17D4F0CE" w14:textId="77777777" w:rsidR="00CC4EA3" w:rsidRPr="005812A8" w:rsidRDefault="00CC4EA3" w:rsidP="00CC4EA3">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Frequency:</w:t>
      </w:r>
      <w:r w:rsidRPr="005812A8">
        <w:rPr>
          <w:rFonts w:asciiTheme="minorHAnsi" w:hAnsiTheme="minorHAnsi" w:cstheme="minorHAnsi"/>
          <w:b/>
          <w:i/>
          <w:sz w:val="20"/>
          <w:szCs w:val="20"/>
        </w:rPr>
        <w:t xml:space="preserve"> </w:t>
      </w:r>
    </w:p>
    <w:p w14:paraId="5F26C442" w14:textId="75DC1CA8" w:rsidR="00CC4EA3" w:rsidRPr="005812A8" w:rsidRDefault="00CC4EA3" w:rsidP="00CC4EA3">
      <w:pPr>
        <w:rPr>
          <w:rFonts w:asciiTheme="minorHAnsi" w:hAnsiTheme="minorHAnsi" w:cstheme="minorHAnsi"/>
          <w:sz w:val="20"/>
          <w:szCs w:val="20"/>
        </w:rPr>
      </w:pPr>
      <w:r w:rsidRPr="005812A8">
        <w:rPr>
          <w:rFonts w:asciiTheme="minorHAnsi" w:hAnsiTheme="minorHAnsi" w:cstheme="minorHAnsi"/>
          <w:sz w:val="20"/>
          <w:szCs w:val="20"/>
        </w:rPr>
        <w:t xml:space="preserve">Meetings will be held </w:t>
      </w:r>
      <w:r w:rsidR="005C2391">
        <w:rPr>
          <w:rFonts w:asciiTheme="minorHAnsi" w:hAnsiTheme="minorHAnsi" w:cstheme="minorHAnsi"/>
          <w:sz w:val="20"/>
          <w:szCs w:val="20"/>
        </w:rPr>
        <w:t xml:space="preserve">at least </w:t>
      </w:r>
      <w:r w:rsidRPr="005C2391">
        <w:rPr>
          <w:rFonts w:asciiTheme="minorHAnsi" w:hAnsiTheme="minorHAnsi" w:cstheme="minorHAnsi"/>
          <w:sz w:val="20"/>
          <w:szCs w:val="20"/>
        </w:rPr>
        <w:t>monthly.</w:t>
      </w:r>
      <w:r w:rsidRPr="005812A8">
        <w:rPr>
          <w:rFonts w:asciiTheme="minorHAnsi" w:hAnsiTheme="minorHAnsi" w:cstheme="minorHAnsi"/>
          <w:sz w:val="20"/>
          <w:szCs w:val="20"/>
        </w:rPr>
        <w:t xml:space="preserve"> </w:t>
      </w:r>
    </w:p>
    <w:p w14:paraId="6D44055F" w14:textId="77777777" w:rsidR="00CC4EA3" w:rsidRPr="005812A8" w:rsidRDefault="00CC4EA3" w:rsidP="00CC4EA3">
      <w:pPr>
        <w:rPr>
          <w:rStyle w:val="Heading5Char"/>
          <w:rFonts w:asciiTheme="minorHAnsi" w:hAnsiTheme="minorHAnsi" w:cstheme="minorHAnsi"/>
          <w:sz w:val="20"/>
          <w:szCs w:val="20"/>
        </w:rPr>
      </w:pPr>
    </w:p>
    <w:p w14:paraId="658EEED7" w14:textId="77777777" w:rsidR="00CC4EA3" w:rsidRPr="005812A8" w:rsidRDefault="00CC4EA3" w:rsidP="00CC4EA3">
      <w:pPr>
        <w:rPr>
          <w:rFonts w:asciiTheme="minorHAnsi" w:hAnsiTheme="minorHAnsi" w:cstheme="minorHAnsi"/>
          <w:sz w:val="20"/>
          <w:szCs w:val="20"/>
        </w:rPr>
      </w:pPr>
      <w:r w:rsidRPr="005812A8">
        <w:rPr>
          <w:rStyle w:val="Heading5Char"/>
          <w:rFonts w:asciiTheme="minorHAnsi" w:hAnsiTheme="minorHAnsi" w:cstheme="minorHAnsi"/>
          <w:sz w:val="20"/>
          <w:szCs w:val="20"/>
        </w:rPr>
        <w:t>Quorum:</w:t>
      </w:r>
      <w:r w:rsidRPr="005812A8">
        <w:rPr>
          <w:rFonts w:asciiTheme="minorHAnsi" w:hAnsiTheme="minorHAnsi" w:cstheme="minorHAnsi"/>
          <w:sz w:val="20"/>
          <w:szCs w:val="20"/>
        </w:rPr>
        <w:t xml:space="preserve"> </w:t>
      </w:r>
    </w:p>
    <w:p w14:paraId="376DAC83" w14:textId="77777777" w:rsidR="00CC4EA3" w:rsidRPr="005812A8" w:rsidRDefault="00CC4EA3" w:rsidP="00CC4EA3">
      <w:pPr>
        <w:rPr>
          <w:rFonts w:asciiTheme="minorHAnsi" w:hAnsiTheme="minorHAnsi" w:cstheme="minorHAnsi"/>
          <w:sz w:val="20"/>
          <w:szCs w:val="20"/>
        </w:rPr>
      </w:pPr>
      <w:r w:rsidRPr="005812A8">
        <w:rPr>
          <w:rFonts w:asciiTheme="minorHAnsi" w:hAnsiTheme="minorHAnsi" w:cstheme="minorHAnsi"/>
          <w:sz w:val="20"/>
          <w:szCs w:val="20"/>
        </w:rPr>
        <w:t>A quorum shall be half the members plus one.</w:t>
      </w:r>
    </w:p>
    <w:p w14:paraId="057FE17B" w14:textId="77777777" w:rsidR="00CC4EA3" w:rsidRPr="005812A8" w:rsidRDefault="00CC4EA3" w:rsidP="00CC4EA3">
      <w:pPr>
        <w:rPr>
          <w:rStyle w:val="Heading5Char"/>
          <w:rFonts w:asciiTheme="minorHAnsi" w:hAnsiTheme="minorHAnsi" w:cstheme="minorHAnsi"/>
          <w:sz w:val="20"/>
          <w:szCs w:val="20"/>
        </w:rPr>
      </w:pPr>
    </w:p>
    <w:p w14:paraId="15F9CE87" w14:textId="77777777" w:rsidR="00CC4EA3" w:rsidRPr="005812A8" w:rsidRDefault="00CC4EA3" w:rsidP="00CC4EA3">
      <w:pPr>
        <w:rPr>
          <w:rFonts w:asciiTheme="minorHAnsi" w:hAnsiTheme="minorHAnsi" w:cstheme="minorHAnsi"/>
          <w:sz w:val="20"/>
          <w:szCs w:val="20"/>
        </w:rPr>
      </w:pPr>
      <w:r w:rsidRPr="005812A8">
        <w:rPr>
          <w:rStyle w:val="Heading5Char"/>
          <w:rFonts w:asciiTheme="minorHAnsi" w:hAnsiTheme="minorHAnsi" w:cstheme="minorHAnsi"/>
          <w:sz w:val="20"/>
          <w:szCs w:val="20"/>
        </w:rPr>
        <w:t>Sub-Committees:</w:t>
      </w:r>
      <w:r w:rsidRPr="005812A8">
        <w:rPr>
          <w:rFonts w:asciiTheme="minorHAnsi" w:hAnsiTheme="minorHAnsi" w:cstheme="minorHAnsi"/>
          <w:sz w:val="20"/>
          <w:szCs w:val="20"/>
        </w:rPr>
        <w:t xml:space="preserve"> </w:t>
      </w:r>
    </w:p>
    <w:p w14:paraId="2B74D647" w14:textId="282AD133" w:rsidR="00CC4EA3" w:rsidRPr="005812A8" w:rsidRDefault="00CC4EA3" w:rsidP="00CC4EA3">
      <w:pPr>
        <w:rPr>
          <w:rFonts w:asciiTheme="minorHAnsi" w:hAnsiTheme="minorHAnsi" w:cstheme="minorHAnsi"/>
          <w:sz w:val="20"/>
          <w:szCs w:val="20"/>
        </w:rPr>
      </w:pPr>
      <w:r>
        <w:rPr>
          <w:rFonts w:asciiTheme="minorHAnsi" w:hAnsiTheme="minorHAnsi" w:cstheme="minorHAnsi"/>
          <w:sz w:val="20"/>
          <w:szCs w:val="20"/>
        </w:rPr>
        <w:t>None</w:t>
      </w:r>
    </w:p>
    <w:p w14:paraId="3C4D3557" w14:textId="77777777" w:rsidR="00CC4EA3" w:rsidRPr="005812A8" w:rsidRDefault="00CC4EA3" w:rsidP="00CC4EA3">
      <w:pPr>
        <w:rPr>
          <w:rStyle w:val="Heading5Char"/>
          <w:rFonts w:asciiTheme="minorHAnsi" w:hAnsiTheme="minorHAnsi" w:cstheme="minorHAnsi"/>
          <w:sz w:val="20"/>
          <w:szCs w:val="20"/>
        </w:rPr>
      </w:pPr>
    </w:p>
    <w:p w14:paraId="79041262" w14:textId="77777777" w:rsidR="00CC4EA3" w:rsidRPr="005812A8" w:rsidRDefault="00CC4EA3" w:rsidP="00CC4EA3">
      <w:pPr>
        <w:rPr>
          <w:rFonts w:asciiTheme="minorHAnsi" w:hAnsiTheme="minorHAnsi" w:cstheme="minorHAnsi"/>
          <w:b/>
          <w:i/>
          <w:sz w:val="20"/>
          <w:szCs w:val="20"/>
        </w:rPr>
      </w:pPr>
      <w:r w:rsidRPr="005812A8">
        <w:rPr>
          <w:rStyle w:val="Heading5Char"/>
          <w:rFonts w:asciiTheme="minorHAnsi" w:hAnsiTheme="minorHAnsi" w:cstheme="minorHAnsi"/>
          <w:sz w:val="20"/>
          <w:szCs w:val="20"/>
        </w:rPr>
        <w:t>Meeting Records:</w:t>
      </w:r>
      <w:r w:rsidRPr="005812A8">
        <w:rPr>
          <w:rFonts w:asciiTheme="minorHAnsi" w:hAnsiTheme="minorHAnsi" w:cstheme="minorHAnsi"/>
          <w:b/>
          <w:i/>
          <w:sz w:val="20"/>
          <w:szCs w:val="20"/>
        </w:rPr>
        <w:t xml:space="preserve"> </w:t>
      </w:r>
    </w:p>
    <w:p w14:paraId="2C423A41" w14:textId="77777777" w:rsidR="00CC4EA3" w:rsidRPr="005812A8" w:rsidRDefault="00CC4EA3" w:rsidP="00CC4EA3">
      <w:pPr>
        <w:rPr>
          <w:rFonts w:asciiTheme="minorHAnsi" w:hAnsiTheme="minorHAnsi" w:cstheme="minorHAnsi"/>
          <w:b/>
          <w:i/>
          <w:sz w:val="20"/>
          <w:szCs w:val="20"/>
        </w:rPr>
      </w:pPr>
      <w:r w:rsidRPr="005812A8">
        <w:rPr>
          <w:rFonts w:asciiTheme="minorHAnsi" w:hAnsiTheme="minorHAnsi" w:cstheme="minorHAnsi"/>
          <w:sz w:val="20"/>
          <w:szCs w:val="20"/>
        </w:rPr>
        <w:t>Committee records are subject to the Public Records Act 2002 Qld and therefore must be retained in accordance with the University’s records management policy. Responsibility for ensuring appropriate records management for the Committee rests with the Secretary under the direction of the Chair of the Committee. All Committee documentation will be retained on the School’s shared drive. Terms of Reference will be considered at the start of each calendar year.</w:t>
      </w:r>
    </w:p>
    <w:p w14:paraId="0E5FD9DC" w14:textId="77777777" w:rsidR="009B4DB2" w:rsidRPr="005812A8" w:rsidRDefault="009B4DB2" w:rsidP="009B4DB2">
      <w:pPr>
        <w:spacing w:after="160" w:line="259" w:lineRule="auto"/>
        <w:ind w:left="720"/>
        <w:rPr>
          <w:rFonts w:asciiTheme="minorHAnsi" w:eastAsiaTheme="minorHAnsi" w:hAnsiTheme="minorHAnsi" w:cstheme="minorHAnsi"/>
          <w:sz w:val="20"/>
          <w:szCs w:val="20"/>
        </w:rPr>
      </w:pPr>
    </w:p>
    <w:p w14:paraId="0741F431" w14:textId="77777777" w:rsidR="00D67623" w:rsidRPr="005812A8" w:rsidRDefault="00D67623" w:rsidP="00D67623">
      <w:pPr>
        <w:spacing w:after="160" w:line="259" w:lineRule="auto"/>
        <w:rPr>
          <w:rFonts w:asciiTheme="minorHAnsi" w:eastAsiaTheme="minorHAnsi" w:hAnsiTheme="minorHAnsi" w:cstheme="minorHAnsi"/>
          <w:sz w:val="20"/>
          <w:szCs w:val="20"/>
        </w:rPr>
      </w:pPr>
    </w:p>
    <w:p w14:paraId="481A8DCD" w14:textId="77777777" w:rsidR="00D67623" w:rsidRPr="005812A8" w:rsidRDefault="00D67623" w:rsidP="00832F98">
      <w:pPr>
        <w:spacing w:after="160" w:line="259" w:lineRule="auto"/>
        <w:rPr>
          <w:rFonts w:asciiTheme="minorHAnsi" w:hAnsiTheme="minorHAnsi" w:cstheme="minorHAnsi"/>
          <w:sz w:val="20"/>
          <w:szCs w:val="20"/>
        </w:rPr>
      </w:pPr>
    </w:p>
    <w:bookmarkEnd w:id="0"/>
    <w:bookmarkEnd w:id="1"/>
    <w:p w14:paraId="2CD22C3B" w14:textId="30D06FCA" w:rsidR="00FE225A" w:rsidRDefault="00FE225A">
      <w:pPr>
        <w:spacing w:after="160" w:line="259" w:lineRule="auto"/>
        <w:rPr>
          <w:rFonts w:asciiTheme="minorHAnsi" w:hAnsiTheme="minorHAnsi" w:cstheme="minorHAnsi"/>
          <w:sz w:val="20"/>
          <w:szCs w:val="20"/>
        </w:rPr>
      </w:pPr>
    </w:p>
    <w:sectPr w:rsidR="00FE225A" w:rsidSect="00576D68">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D2BC3" w14:textId="77777777" w:rsidR="006A5E13" w:rsidRDefault="006A5E13" w:rsidP="00C20C17">
      <w:r>
        <w:separator/>
      </w:r>
    </w:p>
  </w:endnote>
  <w:endnote w:type="continuationSeparator" w:id="0">
    <w:p w14:paraId="3404C40C" w14:textId="77777777" w:rsidR="006A5E13" w:rsidRDefault="006A5E13"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20B0604020202020204"/>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Light">
    <w:altName w:val="Calibri"/>
    <w:panose1 w:val="020B0604020202020204"/>
    <w:charset w:val="00"/>
    <w:family w:val="modern"/>
    <w:notTrueType/>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445E" w14:textId="77777777" w:rsidR="006A5E13" w:rsidRDefault="006A5E13" w:rsidP="00C20C17">
      <w:r>
        <w:separator/>
      </w:r>
    </w:p>
  </w:footnote>
  <w:footnote w:type="continuationSeparator" w:id="0">
    <w:p w14:paraId="75CD244C" w14:textId="77777777" w:rsidR="006A5E13" w:rsidRDefault="006A5E13" w:rsidP="00C2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4C08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13B6447"/>
    <w:multiLevelType w:val="multilevel"/>
    <w:tmpl w:val="697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4A335B"/>
    <w:multiLevelType w:val="multilevel"/>
    <w:tmpl w:val="D26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274985"/>
    <w:multiLevelType w:val="multilevel"/>
    <w:tmpl w:val="6DC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510D7"/>
    <w:multiLevelType w:val="multilevel"/>
    <w:tmpl w:val="2F6CA4A0"/>
    <w:numStyleLink w:val="ListBullet0"/>
  </w:abstractNum>
  <w:abstractNum w:abstractNumId="6"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A4656C"/>
    <w:multiLevelType w:val="multilevel"/>
    <w:tmpl w:val="53C41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F96543"/>
    <w:multiLevelType w:val="hybridMultilevel"/>
    <w:tmpl w:val="EAF43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61C23"/>
    <w:multiLevelType w:val="hybridMultilevel"/>
    <w:tmpl w:val="E1783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7D2E38"/>
    <w:multiLevelType w:val="hybridMultilevel"/>
    <w:tmpl w:val="0E6C9C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1F4EB4"/>
    <w:multiLevelType w:val="hybridMultilevel"/>
    <w:tmpl w:val="19D0B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075574"/>
    <w:multiLevelType w:val="multilevel"/>
    <w:tmpl w:val="02B89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58A76BF"/>
    <w:multiLevelType w:val="hybridMultilevel"/>
    <w:tmpl w:val="8D046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C90D8A"/>
    <w:multiLevelType w:val="multilevel"/>
    <w:tmpl w:val="8752BC70"/>
    <w:numStyleLink w:val="ListSectionTitle"/>
  </w:abstractNum>
  <w:abstractNum w:abstractNumId="22" w15:restartNumberingAfterBreak="0">
    <w:nsid w:val="52AA0A7D"/>
    <w:multiLevelType w:val="multilevel"/>
    <w:tmpl w:val="E9B44B6A"/>
    <w:numStyleLink w:val="ListParagraph"/>
  </w:abstractNum>
  <w:abstractNum w:abstractNumId="23" w15:restartNumberingAfterBreak="0">
    <w:nsid w:val="53FE7795"/>
    <w:multiLevelType w:val="multilevel"/>
    <w:tmpl w:val="B5BC7C40"/>
    <w:numStyleLink w:val="ListAppendix"/>
  </w:abstractNum>
  <w:abstractNum w:abstractNumId="24" w15:restartNumberingAfterBreak="0">
    <w:nsid w:val="64D048E8"/>
    <w:multiLevelType w:val="multilevel"/>
    <w:tmpl w:val="7FCC1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E3236"/>
    <w:multiLevelType w:val="hybridMultilevel"/>
    <w:tmpl w:val="C2526662"/>
    <w:lvl w:ilvl="0" w:tplc="2D2414E6">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6E3A07BD"/>
    <w:multiLevelType w:val="multilevel"/>
    <w:tmpl w:val="08A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B532E"/>
    <w:multiLevelType w:val="multilevel"/>
    <w:tmpl w:val="2F6CA4A0"/>
    <w:styleLink w:val="ListBullet0"/>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7"/>
  </w:num>
  <w:num w:numId="2">
    <w:abstractNumId w:val="8"/>
  </w:num>
  <w:num w:numId="3">
    <w:abstractNumId w:val="18"/>
  </w:num>
  <w:num w:numId="4">
    <w:abstractNumId w:val="7"/>
  </w:num>
  <w:num w:numId="5">
    <w:abstractNumId w:val="22"/>
  </w:num>
  <w:num w:numId="6">
    <w:abstractNumId w:val="9"/>
  </w:num>
  <w:num w:numId="7">
    <w:abstractNumId w:val="11"/>
  </w:num>
  <w:num w:numId="8">
    <w:abstractNumId w:val="12"/>
  </w:num>
  <w:num w:numId="9">
    <w:abstractNumId w:val="6"/>
  </w:num>
  <w:num w:numId="10">
    <w:abstractNumId w:val="19"/>
  </w:num>
  <w:num w:numId="11">
    <w:abstractNumId w:val="5"/>
  </w:num>
  <w:num w:numId="12">
    <w:abstractNumId w:val="1"/>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3"/>
  </w:num>
  <w:num w:numId="15">
    <w:abstractNumId w:val="21"/>
  </w:num>
  <w:num w:numId="16">
    <w:abstractNumId w:val="16"/>
  </w:num>
  <w:num w:numId="17">
    <w:abstractNumId w:val="24"/>
  </w:num>
  <w:num w:numId="18">
    <w:abstractNumId w:val="4"/>
  </w:num>
  <w:num w:numId="19">
    <w:abstractNumId w:val="17"/>
  </w:num>
  <w:num w:numId="20">
    <w:abstractNumId w:val="10"/>
  </w:num>
  <w:num w:numId="21">
    <w:abstractNumId w:val="20"/>
  </w:num>
  <w:num w:numId="22">
    <w:abstractNumId w:val="3"/>
  </w:num>
  <w:num w:numId="23">
    <w:abstractNumId w:val="26"/>
  </w:num>
  <w:num w:numId="24">
    <w:abstractNumId w:val="2"/>
  </w:num>
  <w:num w:numId="25">
    <w:abstractNumId w:val="0"/>
  </w:num>
  <w:num w:numId="26">
    <w:abstractNumId w:val="1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17"/>
    <w:rsid w:val="000250C4"/>
    <w:rsid w:val="000300D4"/>
    <w:rsid w:val="00045AC2"/>
    <w:rsid w:val="00063F35"/>
    <w:rsid w:val="00086970"/>
    <w:rsid w:val="000951EB"/>
    <w:rsid w:val="000A32D8"/>
    <w:rsid w:val="000A7AFE"/>
    <w:rsid w:val="000B3E75"/>
    <w:rsid w:val="000D30A5"/>
    <w:rsid w:val="000E2DFA"/>
    <w:rsid w:val="000E33DD"/>
    <w:rsid w:val="000F2AE2"/>
    <w:rsid w:val="00110141"/>
    <w:rsid w:val="0016241C"/>
    <w:rsid w:val="00162AD2"/>
    <w:rsid w:val="00163B6F"/>
    <w:rsid w:val="00164901"/>
    <w:rsid w:val="00164E79"/>
    <w:rsid w:val="001741BF"/>
    <w:rsid w:val="0019227C"/>
    <w:rsid w:val="00193459"/>
    <w:rsid w:val="0019473B"/>
    <w:rsid w:val="00196C64"/>
    <w:rsid w:val="001B0415"/>
    <w:rsid w:val="001B6A57"/>
    <w:rsid w:val="001C5C34"/>
    <w:rsid w:val="001E544B"/>
    <w:rsid w:val="001F3E91"/>
    <w:rsid w:val="002142AC"/>
    <w:rsid w:val="002153E8"/>
    <w:rsid w:val="0023390A"/>
    <w:rsid w:val="00234FC6"/>
    <w:rsid w:val="00241DF1"/>
    <w:rsid w:val="00262CC0"/>
    <w:rsid w:val="00263485"/>
    <w:rsid w:val="0027367A"/>
    <w:rsid w:val="00275EB5"/>
    <w:rsid w:val="002772AA"/>
    <w:rsid w:val="002775C3"/>
    <w:rsid w:val="00287293"/>
    <w:rsid w:val="00292EDB"/>
    <w:rsid w:val="002C6A66"/>
    <w:rsid w:val="002D1559"/>
    <w:rsid w:val="002D73F6"/>
    <w:rsid w:val="002E0C95"/>
    <w:rsid w:val="002F29D1"/>
    <w:rsid w:val="002F612F"/>
    <w:rsid w:val="00310B79"/>
    <w:rsid w:val="00315574"/>
    <w:rsid w:val="00321CC7"/>
    <w:rsid w:val="0033054B"/>
    <w:rsid w:val="003508C6"/>
    <w:rsid w:val="00350C26"/>
    <w:rsid w:val="00387749"/>
    <w:rsid w:val="003A1A10"/>
    <w:rsid w:val="003D073D"/>
    <w:rsid w:val="003D71C4"/>
    <w:rsid w:val="003D7BA8"/>
    <w:rsid w:val="003E77D7"/>
    <w:rsid w:val="003F7397"/>
    <w:rsid w:val="00416FF4"/>
    <w:rsid w:val="00445521"/>
    <w:rsid w:val="004533FD"/>
    <w:rsid w:val="004556D3"/>
    <w:rsid w:val="00460991"/>
    <w:rsid w:val="00463D08"/>
    <w:rsid w:val="00470A63"/>
    <w:rsid w:val="004713C5"/>
    <w:rsid w:val="00492154"/>
    <w:rsid w:val="004972A0"/>
    <w:rsid w:val="004972F4"/>
    <w:rsid w:val="004B5E07"/>
    <w:rsid w:val="004B7BB7"/>
    <w:rsid w:val="004E06D7"/>
    <w:rsid w:val="005327AB"/>
    <w:rsid w:val="00552CB6"/>
    <w:rsid w:val="005622DF"/>
    <w:rsid w:val="00576D68"/>
    <w:rsid w:val="005812A8"/>
    <w:rsid w:val="005845EC"/>
    <w:rsid w:val="0058641E"/>
    <w:rsid w:val="005A6CC7"/>
    <w:rsid w:val="005B4F86"/>
    <w:rsid w:val="005B54F0"/>
    <w:rsid w:val="005C2391"/>
    <w:rsid w:val="005C7CF4"/>
    <w:rsid w:val="005D0167"/>
    <w:rsid w:val="005D3668"/>
    <w:rsid w:val="005D4250"/>
    <w:rsid w:val="005D6CB9"/>
    <w:rsid w:val="005E7363"/>
    <w:rsid w:val="00614669"/>
    <w:rsid w:val="006204F6"/>
    <w:rsid w:val="00623022"/>
    <w:rsid w:val="0062720C"/>
    <w:rsid w:val="00633612"/>
    <w:rsid w:val="006377A2"/>
    <w:rsid w:val="00644917"/>
    <w:rsid w:val="00660EFB"/>
    <w:rsid w:val="006677DC"/>
    <w:rsid w:val="00670B05"/>
    <w:rsid w:val="00684298"/>
    <w:rsid w:val="006873AE"/>
    <w:rsid w:val="00691D45"/>
    <w:rsid w:val="0069767C"/>
    <w:rsid w:val="006A5E13"/>
    <w:rsid w:val="006C0E44"/>
    <w:rsid w:val="006D5385"/>
    <w:rsid w:val="006E65E3"/>
    <w:rsid w:val="006E71A4"/>
    <w:rsid w:val="00700E3F"/>
    <w:rsid w:val="0071246C"/>
    <w:rsid w:val="00715A9A"/>
    <w:rsid w:val="00716942"/>
    <w:rsid w:val="0074238F"/>
    <w:rsid w:val="00744575"/>
    <w:rsid w:val="007558B3"/>
    <w:rsid w:val="0076227C"/>
    <w:rsid w:val="00765B39"/>
    <w:rsid w:val="00765D08"/>
    <w:rsid w:val="0077715E"/>
    <w:rsid w:val="00792382"/>
    <w:rsid w:val="007A70F9"/>
    <w:rsid w:val="007B0BBA"/>
    <w:rsid w:val="007B215D"/>
    <w:rsid w:val="007C24A1"/>
    <w:rsid w:val="007C38B8"/>
    <w:rsid w:val="007F4217"/>
    <w:rsid w:val="007F5557"/>
    <w:rsid w:val="00832F98"/>
    <w:rsid w:val="00834296"/>
    <w:rsid w:val="0084788B"/>
    <w:rsid w:val="00862690"/>
    <w:rsid w:val="00865DF4"/>
    <w:rsid w:val="008719D2"/>
    <w:rsid w:val="00882359"/>
    <w:rsid w:val="00891E07"/>
    <w:rsid w:val="00892B6D"/>
    <w:rsid w:val="008B0D7D"/>
    <w:rsid w:val="008B1A49"/>
    <w:rsid w:val="008E2EA4"/>
    <w:rsid w:val="008E3330"/>
    <w:rsid w:val="008F47B7"/>
    <w:rsid w:val="0090270B"/>
    <w:rsid w:val="00905F48"/>
    <w:rsid w:val="00911094"/>
    <w:rsid w:val="009212B7"/>
    <w:rsid w:val="00944DDB"/>
    <w:rsid w:val="009774DC"/>
    <w:rsid w:val="00983628"/>
    <w:rsid w:val="00987939"/>
    <w:rsid w:val="009B4DB2"/>
    <w:rsid w:val="009C006F"/>
    <w:rsid w:val="009D6143"/>
    <w:rsid w:val="009D7F71"/>
    <w:rsid w:val="009E3486"/>
    <w:rsid w:val="009E3FDE"/>
    <w:rsid w:val="009E6379"/>
    <w:rsid w:val="009F3881"/>
    <w:rsid w:val="00A1219F"/>
    <w:rsid w:val="00A12421"/>
    <w:rsid w:val="00A20FF4"/>
    <w:rsid w:val="00A2324F"/>
    <w:rsid w:val="00A34437"/>
    <w:rsid w:val="00A35046"/>
    <w:rsid w:val="00A4040B"/>
    <w:rsid w:val="00A77D53"/>
    <w:rsid w:val="00A902D6"/>
    <w:rsid w:val="00AB42DC"/>
    <w:rsid w:val="00AD73F4"/>
    <w:rsid w:val="00AE2303"/>
    <w:rsid w:val="00AE34ED"/>
    <w:rsid w:val="00AE7D65"/>
    <w:rsid w:val="00AF1E6C"/>
    <w:rsid w:val="00B025B0"/>
    <w:rsid w:val="00B042DF"/>
    <w:rsid w:val="00B10E7F"/>
    <w:rsid w:val="00B13955"/>
    <w:rsid w:val="00B24988"/>
    <w:rsid w:val="00B473B6"/>
    <w:rsid w:val="00B51F81"/>
    <w:rsid w:val="00B57F5F"/>
    <w:rsid w:val="00B742E4"/>
    <w:rsid w:val="00B84AA1"/>
    <w:rsid w:val="00BA13CD"/>
    <w:rsid w:val="00BA4749"/>
    <w:rsid w:val="00BB2323"/>
    <w:rsid w:val="00BC05E1"/>
    <w:rsid w:val="00BC0E71"/>
    <w:rsid w:val="00BC1A64"/>
    <w:rsid w:val="00BC50B8"/>
    <w:rsid w:val="00BD754F"/>
    <w:rsid w:val="00BE0430"/>
    <w:rsid w:val="00BE112C"/>
    <w:rsid w:val="00BF5BF9"/>
    <w:rsid w:val="00C02AD4"/>
    <w:rsid w:val="00C15479"/>
    <w:rsid w:val="00C20C17"/>
    <w:rsid w:val="00C33B32"/>
    <w:rsid w:val="00C474B7"/>
    <w:rsid w:val="00C53D6F"/>
    <w:rsid w:val="00C555F6"/>
    <w:rsid w:val="00C7208B"/>
    <w:rsid w:val="00C733AD"/>
    <w:rsid w:val="00C810CA"/>
    <w:rsid w:val="00C90ADC"/>
    <w:rsid w:val="00C95272"/>
    <w:rsid w:val="00C960ED"/>
    <w:rsid w:val="00CA4DCB"/>
    <w:rsid w:val="00CC1F57"/>
    <w:rsid w:val="00CC4EA3"/>
    <w:rsid w:val="00CD3FDF"/>
    <w:rsid w:val="00CE7A06"/>
    <w:rsid w:val="00CF1215"/>
    <w:rsid w:val="00CF60B9"/>
    <w:rsid w:val="00D13C7F"/>
    <w:rsid w:val="00D24108"/>
    <w:rsid w:val="00D26FF1"/>
    <w:rsid w:val="00D32971"/>
    <w:rsid w:val="00D61C45"/>
    <w:rsid w:val="00D67623"/>
    <w:rsid w:val="00D730F1"/>
    <w:rsid w:val="00D77678"/>
    <w:rsid w:val="00D8242B"/>
    <w:rsid w:val="00D8321E"/>
    <w:rsid w:val="00D97952"/>
    <w:rsid w:val="00DA5594"/>
    <w:rsid w:val="00DB542D"/>
    <w:rsid w:val="00DD0AFE"/>
    <w:rsid w:val="00DD3FBD"/>
    <w:rsid w:val="00DE3933"/>
    <w:rsid w:val="00DF5EA7"/>
    <w:rsid w:val="00DF5FBC"/>
    <w:rsid w:val="00E032D7"/>
    <w:rsid w:val="00E325AA"/>
    <w:rsid w:val="00E40623"/>
    <w:rsid w:val="00E410B2"/>
    <w:rsid w:val="00E7261C"/>
    <w:rsid w:val="00E77EBA"/>
    <w:rsid w:val="00E87A8D"/>
    <w:rsid w:val="00ED5CE2"/>
    <w:rsid w:val="00EE473C"/>
    <w:rsid w:val="00F222BB"/>
    <w:rsid w:val="00F22A2D"/>
    <w:rsid w:val="00F26971"/>
    <w:rsid w:val="00F31E28"/>
    <w:rsid w:val="00F37ED1"/>
    <w:rsid w:val="00F4114D"/>
    <w:rsid w:val="00F4312A"/>
    <w:rsid w:val="00F511A9"/>
    <w:rsid w:val="00F6062B"/>
    <w:rsid w:val="00F77373"/>
    <w:rsid w:val="00FC0BC3"/>
    <w:rsid w:val="00FD1621"/>
    <w:rsid w:val="00FD39BD"/>
    <w:rsid w:val="00FE225A"/>
    <w:rsid w:val="00FE7360"/>
    <w:rsid w:val="00FF2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4B11"/>
  <w15:chartTrackingRefBased/>
  <w15:docId w15:val="{0D17B26E-76DF-DD46-82BA-58870E33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2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uiPriority w:val="1"/>
    <w:qFormat/>
    <w:rsid w:val="00416FF4"/>
    <w:pPr>
      <w:spacing w:before="120" w:after="120" w:line="260" w:lineRule="atLeast"/>
    </w:pPr>
  </w:style>
  <w:style w:type="character" w:customStyle="1" w:styleId="BodyTextChar">
    <w:name w:val="Body Text Char"/>
    <w:basedOn w:val="DefaultParagraphFont"/>
    <w:link w:val="BodyText"/>
    <w:uiPriority w:val="1"/>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
    <w:name w:val="List Bullet"/>
    <w:basedOn w:val="BodyText"/>
    <w:uiPriority w:val="2"/>
    <w:qFormat/>
    <w:rsid w:val="001E544B"/>
    <w:pPr>
      <w:numPr>
        <w:numId w:val="11"/>
      </w:numPr>
    </w:pPr>
  </w:style>
  <w:style w:type="numbering" w:customStyle="1" w:styleId="ListBullet0">
    <w:name w:val="List_Bullet"/>
    <w:uiPriority w:val="99"/>
    <w:rsid w:val="001E544B"/>
    <w:pPr>
      <w:numPr>
        <w:numId w:val="1"/>
      </w:numPr>
    </w:pPr>
  </w:style>
  <w:style w:type="paragraph" w:customStyle="1" w:styleId="ListBullet6">
    <w:name w:val="List Bullet 6"/>
    <w:basedOn w:val="ListBullet"/>
    <w:uiPriority w:val="19"/>
    <w:rsid w:val="006C0E44"/>
    <w:pPr>
      <w:numPr>
        <w:ilvl w:val="5"/>
      </w:numPr>
    </w:pPr>
  </w:style>
  <w:style w:type="paragraph" w:styleId="ListBullet2">
    <w:name w:val="List Bullet 2"/>
    <w:basedOn w:val="ListBullet"/>
    <w:uiPriority w:val="19"/>
    <w:rsid w:val="006C0E44"/>
    <w:pPr>
      <w:numPr>
        <w:ilvl w:val="1"/>
      </w:numPr>
    </w:pPr>
  </w:style>
  <w:style w:type="paragraph" w:styleId="ListBullet3">
    <w:name w:val="List Bullet 3"/>
    <w:basedOn w:val="ListBullet"/>
    <w:uiPriority w:val="19"/>
    <w:rsid w:val="006C0E44"/>
    <w:pPr>
      <w:numPr>
        <w:ilvl w:val="2"/>
      </w:numPr>
    </w:pPr>
  </w:style>
  <w:style w:type="paragraph" w:styleId="ListBullet4">
    <w:name w:val="List Bullet 4"/>
    <w:basedOn w:val="ListBullet"/>
    <w:uiPriority w:val="19"/>
    <w:rsid w:val="006C0E44"/>
    <w:pPr>
      <w:numPr>
        <w:ilvl w:val="3"/>
      </w:numPr>
    </w:pPr>
  </w:style>
  <w:style w:type="paragraph" w:styleId="ListBullet5">
    <w:name w:val="List Bullet 5"/>
    <w:basedOn w:val="ListBullet"/>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D754F"/>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nil"/>
        </w:tcBorders>
        <w:shd w:val="clear" w:color="auto" w:fill="51247A" w:themeFill="accent1"/>
      </w:tcPr>
    </w:tblStylePr>
    <w:tblStylePr w:type="lastRow">
      <w:rPr>
        <w:b/>
        <w:bCs/>
      </w:rPr>
      <w:tblPr/>
      <w:tcPr>
        <w:tcBorders>
          <w:top w:val="double" w:sz="4" w:space="0" w:color="51247A" w:themeColor="accent1"/>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 w:type="table" w:styleId="TableGridLight">
    <w:name w:val="Grid Table Light"/>
    <w:basedOn w:val="TableNormal"/>
    <w:uiPriority w:val="40"/>
    <w:rsid w:val="00BD75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67623"/>
    <w:rPr>
      <w:color w:val="605E5C"/>
      <w:shd w:val="clear" w:color="auto" w:fill="E1DFDD"/>
    </w:rPr>
  </w:style>
  <w:style w:type="paragraph" w:styleId="NormalWeb">
    <w:name w:val="Normal (Web)"/>
    <w:basedOn w:val="Normal"/>
    <w:uiPriority w:val="99"/>
    <w:semiHidden/>
    <w:unhideWhenUsed/>
    <w:rsid w:val="00D6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8359">
      <w:bodyDiv w:val="1"/>
      <w:marLeft w:val="0"/>
      <w:marRight w:val="0"/>
      <w:marTop w:val="0"/>
      <w:marBottom w:val="0"/>
      <w:divBdr>
        <w:top w:val="none" w:sz="0" w:space="0" w:color="auto"/>
        <w:left w:val="none" w:sz="0" w:space="0" w:color="auto"/>
        <w:bottom w:val="none" w:sz="0" w:space="0" w:color="auto"/>
        <w:right w:val="none" w:sz="0" w:space="0" w:color="auto"/>
      </w:divBdr>
    </w:div>
    <w:div w:id="147938447">
      <w:bodyDiv w:val="1"/>
      <w:marLeft w:val="0"/>
      <w:marRight w:val="0"/>
      <w:marTop w:val="0"/>
      <w:marBottom w:val="0"/>
      <w:divBdr>
        <w:top w:val="none" w:sz="0" w:space="0" w:color="auto"/>
        <w:left w:val="none" w:sz="0" w:space="0" w:color="auto"/>
        <w:bottom w:val="none" w:sz="0" w:space="0" w:color="auto"/>
        <w:right w:val="none" w:sz="0" w:space="0" w:color="auto"/>
      </w:divBdr>
    </w:div>
    <w:div w:id="514928989">
      <w:bodyDiv w:val="1"/>
      <w:marLeft w:val="0"/>
      <w:marRight w:val="0"/>
      <w:marTop w:val="0"/>
      <w:marBottom w:val="0"/>
      <w:divBdr>
        <w:top w:val="none" w:sz="0" w:space="0" w:color="auto"/>
        <w:left w:val="none" w:sz="0" w:space="0" w:color="auto"/>
        <w:bottom w:val="none" w:sz="0" w:space="0" w:color="auto"/>
        <w:right w:val="none" w:sz="0" w:space="0" w:color="auto"/>
      </w:divBdr>
    </w:div>
    <w:div w:id="818615202">
      <w:bodyDiv w:val="1"/>
      <w:marLeft w:val="0"/>
      <w:marRight w:val="0"/>
      <w:marTop w:val="0"/>
      <w:marBottom w:val="0"/>
      <w:divBdr>
        <w:top w:val="none" w:sz="0" w:space="0" w:color="auto"/>
        <w:left w:val="none" w:sz="0" w:space="0" w:color="auto"/>
        <w:bottom w:val="none" w:sz="0" w:space="0" w:color="auto"/>
        <w:right w:val="none" w:sz="0" w:space="0" w:color="auto"/>
      </w:divBdr>
    </w:div>
    <w:div w:id="912013474">
      <w:bodyDiv w:val="1"/>
      <w:marLeft w:val="0"/>
      <w:marRight w:val="0"/>
      <w:marTop w:val="0"/>
      <w:marBottom w:val="0"/>
      <w:divBdr>
        <w:top w:val="none" w:sz="0" w:space="0" w:color="auto"/>
        <w:left w:val="none" w:sz="0" w:space="0" w:color="auto"/>
        <w:bottom w:val="none" w:sz="0" w:space="0" w:color="auto"/>
        <w:right w:val="none" w:sz="0" w:space="0" w:color="auto"/>
      </w:divBdr>
    </w:div>
    <w:div w:id="968824368">
      <w:bodyDiv w:val="1"/>
      <w:marLeft w:val="0"/>
      <w:marRight w:val="0"/>
      <w:marTop w:val="0"/>
      <w:marBottom w:val="0"/>
      <w:divBdr>
        <w:top w:val="none" w:sz="0" w:space="0" w:color="auto"/>
        <w:left w:val="none" w:sz="0" w:space="0" w:color="auto"/>
        <w:bottom w:val="none" w:sz="0" w:space="0" w:color="auto"/>
        <w:right w:val="none" w:sz="0" w:space="0" w:color="auto"/>
      </w:divBdr>
    </w:div>
    <w:div w:id="1425226233">
      <w:bodyDiv w:val="1"/>
      <w:marLeft w:val="0"/>
      <w:marRight w:val="0"/>
      <w:marTop w:val="0"/>
      <w:marBottom w:val="0"/>
      <w:divBdr>
        <w:top w:val="none" w:sz="0" w:space="0" w:color="auto"/>
        <w:left w:val="none" w:sz="0" w:space="0" w:color="auto"/>
        <w:bottom w:val="none" w:sz="0" w:space="0" w:color="auto"/>
        <w:right w:val="none" w:sz="0" w:space="0" w:color="auto"/>
      </w:divBdr>
    </w:div>
    <w:div w:id="1553269547">
      <w:bodyDiv w:val="1"/>
      <w:marLeft w:val="0"/>
      <w:marRight w:val="0"/>
      <w:marTop w:val="0"/>
      <w:marBottom w:val="0"/>
      <w:divBdr>
        <w:top w:val="none" w:sz="0" w:space="0" w:color="auto"/>
        <w:left w:val="none" w:sz="0" w:space="0" w:color="auto"/>
        <w:bottom w:val="none" w:sz="0" w:space="0" w:color="auto"/>
        <w:right w:val="none" w:sz="0" w:space="0" w:color="auto"/>
      </w:divBdr>
    </w:div>
    <w:div w:id="1573730997">
      <w:bodyDiv w:val="1"/>
      <w:marLeft w:val="0"/>
      <w:marRight w:val="0"/>
      <w:marTop w:val="0"/>
      <w:marBottom w:val="0"/>
      <w:divBdr>
        <w:top w:val="none" w:sz="0" w:space="0" w:color="auto"/>
        <w:left w:val="none" w:sz="0" w:space="0" w:color="auto"/>
        <w:bottom w:val="none" w:sz="0" w:space="0" w:color="auto"/>
        <w:right w:val="none" w:sz="0" w:space="0" w:color="auto"/>
      </w:divBdr>
    </w:div>
    <w:div w:id="1709721695">
      <w:bodyDiv w:val="1"/>
      <w:marLeft w:val="0"/>
      <w:marRight w:val="0"/>
      <w:marTop w:val="0"/>
      <w:marBottom w:val="0"/>
      <w:divBdr>
        <w:top w:val="none" w:sz="0" w:space="0" w:color="auto"/>
        <w:left w:val="none" w:sz="0" w:space="0" w:color="auto"/>
        <w:bottom w:val="none" w:sz="0" w:space="0" w:color="auto"/>
        <w:right w:val="none" w:sz="0" w:space="0" w:color="auto"/>
      </w:divBdr>
    </w:div>
    <w:div w:id="1922594970">
      <w:bodyDiv w:val="1"/>
      <w:marLeft w:val="0"/>
      <w:marRight w:val="0"/>
      <w:marTop w:val="0"/>
      <w:marBottom w:val="0"/>
      <w:divBdr>
        <w:top w:val="none" w:sz="0" w:space="0" w:color="auto"/>
        <w:left w:val="none" w:sz="0" w:space="0" w:color="auto"/>
        <w:bottom w:val="none" w:sz="0" w:space="0" w:color="auto"/>
        <w:right w:val="none" w:sz="0" w:space="0" w:color="auto"/>
      </w:divBdr>
    </w:div>
    <w:div w:id="1956866164">
      <w:bodyDiv w:val="1"/>
      <w:marLeft w:val="0"/>
      <w:marRight w:val="0"/>
      <w:marTop w:val="0"/>
      <w:marBottom w:val="0"/>
      <w:divBdr>
        <w:top w:val="none" w:sz="0" w:space="0" w:color="auto"/>
        <w:left w:val="none" w:sz="0" w:space="0" w:color="auto"/>
        <w:bottom w:val="none" w:sz="0" w:space="0" w:color="auto"/>
        <w:right w:val="none" w:sz="0" w:space="0" w:color="auto"/>
      </w:divBdr>
    </w:div>
    <w:div w:id="1985307205">
      <w:bodyDiv w:val="1"/>
      <w:marLeft w:val="0"/>
      <w:marRight w:val="0"/>
      <w:marTop w:val="0"/>
      <w:marBottom w:val="0"/>
      <w:divBdr>
        <w:top w:val="none" w:sz="0" w:space="0" w:color="auto"/>
        <w:left w:val="none" w:sz="0" w:space="0" w:color="auto"/>
        <w:bottom w:val="none" w:sz="0" w:space="0" w:color="auto"/>
        <w:right w:val="none" w:sz="0" w:space="0" w:color="auto"/>
      </w:divBdr>
    </w:div>
    <w:div w:id="21306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qsarrob/Library/Group%20Containers/UBF8T346G9.Office/User%20Content.localized/Templates.localized/Document%20Titl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2F45-F2DF-8748-9FB3-86294FCD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Title.dotx</Template>
  <TotalTime>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Roberts-Thomson</dc:creator>
  <cp:keywords/>
  <dc:description/>
  <cp:lastModifiedBy>Adam La Caze</cp:lastModifiedBy>
  <cp:revision>2</cp:revision>
  <cp:lastPrinted>2020-07-05T03:04:00Z</cp:lastPrinted>
  <dcterms:created xsi:type="dcterms:W3CDTF">2020-09-27T22:56:00Z</dcterms:created>
  <dcterms:modified xsi:type="dcterms:W3CDTF">2020-09-27T22:56:00Z</dcterms:modified>
</cp:coreProperties>
</file>