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5A81BF9" w14:textId="1999B75D" w:rsidR="00865DF4" w:rsidRPr="00163B6F" w:rsidRDefault="00865DF4" w:rsidP="00163B6F">
      <w:pPr>
        <w:pStyle w:val="Heading1"/>
      </w:pPr>
      <w:r w:rsidRPr="00163B6F">
        <w:t>Teaching and Learning Committee</w:t>
      </w:r>
    </w:p>
    <w:p w14:paraId="26927879" w14:textId="77777777" w:rsidR="00865DF4" w:rsidRPr="00163B6F" w:rsidRDefault="00865DF4" w:rsidP="00163B6F">
      <w:pPr>
        <w:pStyle w:val="Heading2"/>
      </w:pPr>
      <w:r w:rsidRPr="00163B6F">
        <w:t>Terms of Reference</w:t>
      </w:r>
    </w:p>
    <w:p w14:paraId="447C0092" w14:textId="51953116" w:rsidR="0084788B" w:rsidRPr="005812A8" w:rsidRDefault="00865DF4" w:rsidP="00865DF4">
      <w:pPr>
        <w:pStyle w:val="Heading3"/>
        <w:rPr>
          <w:rFonts w:asciiTheme="minorHAnsi" w:hAnsiTheme="minorHAnsi" w:cstheme="minorHAnsi"/>
          <w:sz w:val="20"/>
          <w:szCs w:val="20"/>
        </w:rPr>
      </w:pPr>
      <w:r w:rsidRPr="005812A8">
        <w:rPr>
          <w:rFonts w:asciiTheme="minorHAnsi" w:hAnsiTheme="minorHAnsi" w:cstheme="minorHAnsi"/>
          <w:sz w:val="20"/>
          <w:szCs w:val="20"/>
        </w:rPr>
        <w:t xml:space="preserve">Statement of Purpose </w:t>
      </w:r>
    </w:p>
    <w:p w14:paraId="15066EE4" w14:textId="6BCB5581" w:rsidR="006204F6" w:rsidRPr="005812A8" w:rsidRDefault="00C53D6F" w:rsidP="006204F6">
      <w:pPr>
        <w:pStyle w:val="Heading3"/>
        <w:rPr>
          <w:rFonts w:asciiTheme="minorHAnsi" w:eastAsiaTheme="minorHAnsi" w:hAnsiTheme="minorHAnsi" w:cstheme="minorHAnsi"/>
          <w:color w:val="auto"/>
          <w:sz w:val="20"/>
          <w:szCs w:val="20"/>
        </w:rPr>
      </w:pPr>
      <w:r w:rsidRPr="005812A8">
        <w:rPr>
          <w:rFonts w:asciiTheme="minorHAnsi" w:eastAsiaTheme="minorHAnsi" w:hAnsiTheme="minorHAnsi" w:cstheme="minorHAnsi"/>
          <w:bCs/>
          <w:color w:val="auto"/>
          <w:sz w:val="20"/>
          <w:szCs w:val="20"/>
        </w:rPr>
        <w:t xml:space="preserve">The </w:t>
      </w:r>
      <w:r w:rsidR="00D24108" w:rsidRPr="005812A8">
        <w:rPr>
          <w:rFonts w:asciiTheme="minorHAnsi" w:eastAsiaTheme="minorHAnsi" w:hAnsiTheme="minorHAnsi" w:cstheme="minorHAnsi"/>
          <w:bCs/>
          <w:color w:val="auto"/>
          <w:sz w:val="20"/>
          <w:szCs w:val="20"/>
        </w:rPr>
        <w:t>School Teaching and Learning Committee</w:t>
      </w:r>
      <w:r w:rsidR="00D24108" w:rsidRPr="005812A8">
        <w:rPr>
          <w:rFonts w:asciiTheme="minorHAnsi" w:eastAsiaTheme="minorHAnsi" w:hAnsiTheme="minorHAnsi" w:cstheme="minorHAnsi"/>
          <w:color w:val="auto"/>
          <w:sz w:val="20"/>
          <w:szCs w:val="20"/>
        </w:rPr>
        <w:t> </w:t>
      </w:r>
      <w:r w:rsidRPr="005812A8">
        <w:rPr>
          <w:rFonts w:asciiTheme="minorHAnsi" w:eastAsiaTheme="minorHAnsi" w:hAnsiTheme="minorHAnsi" w:cstheme="minorHAnsi"/>
          <w:color w:val="auto"/>
          <w:sz w:val="20"/>
          <w:szCs w:val="20"/>
        </w:rPr>
        <w:t>is</w:t>
      </w:r>
      <w:r w:rsidR="00D24108" w:rsidRPr="005812A8">
        <w:rPr>
          <w:rFonts w:asciiTheme="minorHAnsi" w:eastAsiaTheme="minorHAnsi" w:hAnsiTheme="minorHAnsi" w:cstheme="minorHAnsi"/>
          <w:color w:val="auto"/>
          <w:sz w:val="20"/>
          <w:szCs w:val="20"/>
        </w:rPr>
        <w:t xml:space="preserve"> responsible for promoting excellence in teaching and enhancing and assuring the quality of teaching and learning in Schools </w:t>
      </w:r>
      <w:r w:rsidR="006204F6" w:rsidRPr="005812A8">
        <w:rPr>
          <w:rFonts w:asciiTheme="minorHAnsi" w:eastAsiaTheme="minorHAnsi" w:hAnsiTheme="minorHAnsi" w:cstheme="minorHAnsi"/>
          <w:color w:val="auto"/>
          <w:sz w:val="20"/>
          <w:szCs w:val="20"/>
        </w:rPr>
        <w:t>(PPL 3.30.01 Teaching and Learning Roles and Responsibilities).</w:t>
      </w:r>
    </w:p>
    <w:p w14:paraId="03267F36" w14:textId="5FD5D551" w:rsidR="00865DF4" w:rsidRPr="005812A8" w:rsidRDefault="00865DF4" w:rsidP="00865DF4">
      <w:pPr>
        <w:pStyle w:val="Heading3"/>
        <w:rPr>
          <w:rFonts w:asciiTheme="minorHAnsi" w:hAnsiTheme="minorHAnsi" w:cstheme="minorHAnsi"/>
          <w:sz w:val="20"/>
          <w:szCs w:val="20"/>
        </w:rPr>
      </w:pPr>
      <w:r w:rsidRPr="005812A8">
        <w:rPr>
          <w:rFonts w:asciiTheme="minorHAnsi" w:hAnsiTheme="minorHAnsi" w:cstheme="minorHAnsi"/>
          <w:sz w:val="20"/>
          <w:szCs w:val="20"/>
        </w:rPr>
        <w:t xml:space="preserve">Roles and Responsibilities </w:t>
      </w:r>
    </w:p>
    <w:p w14:paraId="6CF96E4A" w14:textId="186E312B" w:rsidR="0090270B" w:rsidRPr="005812A8" w:rsidRDefault="0090270B" w:rsidP="0090270B">
      <w:pPr>
        <w:pStyle w:val="ListBullet0"/>
        <w:numPr>
          <w:ilvl w:val="0"/>
          <w:numId w:val="21"/>
        </w:numPr>
        <w:rPr>
          <w:rFonts w:asciiTheme="minorHAnsi" w:hAnsiTheme="minorHAnsi" w:cstheme="minorHAnsi"/>
          <w:bCs/>
          <w:sz w:val="20"/>
          <w:szCs w:val="20"/>
        </w:rPr>
      </w:pPr>
      <w:r w:rsidRPr="005812A8">
        <w:rPr>
          <w:rFonts w:asciiTheme="minorHAnsi" w:hAnsiTheme="minorHAnsi" w:cstheme="minorHAnsi"/>
          <w:bCs/>
          <w:sz w:val="20"/>
          <w:szCs w:val="20"/>
        </w:rPr>
        <w:t>Foster a student-centred educational environment in which the student experience, curriculum development, teaching and assessment are approached as professional activities and superior performance is expected, valued and rewarded.</w:t>
      </w:r>
    </w:p>
    <w:p w14:paraId="50E344CD" w14:textId="1710B0B4" w:rsidR="00BF5BF9" w:rsidRPr="005812A8" w:rsidRDefault="0090270B" w:rsidP="00BF5BF9">
      <w:pPr>
        <w:pStyle w:val="ListBullet0"/>
        <w:numPr>
          <w:ilvl w:val="0"/>
          <w:numId w:val="21"/>
        </w:numPr>
        <w:rPr>
          <w:rFonts w:asciiTheme="minorHAnsi" w:hAnsiTheme="minorHAnsi" w:cstheme="minorHAnsi"/>
          <w:sz w:val="20"/>
          <w:szCs w:val="20"/>
        </w:rPr>
      </w:pPr>
      <w:r w:rsidRPr="005812A8">
        <w:rPr>
          <w:rFonts w:asciiTheme="minorHAnsi" w:hAnsiTheme="minorHAnsi" w:cstheme="minorHAnsi"/>
          <w:sz w:val="20"/>
          <w:szCs w:val="20"/>
        </w:rPr>
        <w:t>Provide leadership and support to staff to improve teaching effectiveness and student learning in the context of University policy and strategic direction.</w:t>
      </w:r>
    </w:p>
    <w:p w14:paraId="5660F8D7" w14:textId="1476DBBE" w:rsidR="0090270B" w:rsidRPr="005812A8" w:rsidRDefault="0090270B" w:rsidP="007C24A1">
      <w:pPr>
        <w:pStyle w:val="ListBullet0"/>
        <w:numPr>
          <w:ilvl w:val="0"/>
          <w:numId w:val="21"/>
        </w:numPr>
        <w:rPr>
          <w:rFonts w:asciiTheme="minorHAnsi" w:hAnsiTheme="minorHAnsi" w:cstheme="minorHAnsi"/>
          <w:sz w:val="20"/>
          <w:szCs w:val="20"/>
        </w:rPr>
      </w:pPr>
      <w:r w:rsidRPr="005812A8">
        <w:rPr>
          <w:rFonts w:asciiTheme="minorHAnsi" w:hAnsiTheme="minorHAnsi" w:cstheme="minorHAnsi"/>
          <w:sz w:val="20"/>
          <w:szCs w:val="20"/>
        </w:rPr>
        <w:t>Leading, supporting and promoting the adoption of best practice and innovation in curriculum design, teaching and assessment</w:t>
      </w:r>
      <w:r w:rsidR="00BF5BF9" w:rsidRPr="005812A8">
        <w:rPr>
          <w:rFonts w:asciiTheme="minorHAnsi" w:hAnsiTheme="minorHAnsi" w:cstheme="minorHAnsi"/>
          <w:sz w:val="20"/>
          <w:szCs w:val="20"/>
        </w:rPr>
        <w:t xml:space="preserve"> and identify emerging teaching and learning issues and opportunities of relevance to the School.</w:t>
      </w:r>
    </w:p>
    <w:p w14:paraId="43E43450" w14:textId="77777777" w:rsidR="0090270B" w:rsidRPr="005812A8" w:rsidRDefault="0090270B" w:rsidP="0090270B">
      <w:pPr>
        <w:pStyle w:val="ListBullet0"/>
        <w:numPr>
          <w:ilvl w:val="0"/>
          <w:numId w:val="21"/>
        </w:numPr>
        <w:rPr>
          <w:rFonts w:asciiTheme="minorHAnsi" w:hAnsiTheme="minorHAnsi" w:cstheme="minorHAnsi"/>
          <w:bCs/>
          <w:sz w:val="20"/>
          <w:szCs w:val="20"/>
        </w:rPr>
      </w:pPr>
      <w:r w:rsidRPr="005812A8">
        <w:rPr>
          <w:rFonts w:asciiTheme="minorHAnsi" w:hAnsiTheme="minorHAnsi" w:cstheme="minorHAnsi"/>
          <w:bCs/>
          <w:sz w:val="20"/>
          <w:szCs w:val="20"/>
        </w:rPr>
        <w:t>Encourage experimentation and innovative practice in the pursuit of excellence in teaching and learning and recognise demonstrated outcomes, and encourage applications for awards for teaching excellence.</w:t>
      </w:r>
    </w:p>
    <w:p w14:paraId="24B7AACB" w14:textId="77777777" w:rsidR="0090270B" w:rsidRPr="005812A8" w:rsidRDefault="0090270B" w:rsidP="0090270B">
      <w:pPr>
        <w:pStyle w:val="ListBullet0"/>
        <w:numPr>
          <w:ilvl w:val="0"/>
          <w:numId w:val="21"/>
        </w:numPr>
        <w:rPr>
          <w:rFonts w:asciiTheme="minorHAnsi" w:hAnsiTheme="minorHAnsi" w:cstheme="minorHAnsi"/>
          <w:bCs/>
          <w:sz w:val="20"/>
          <w:szCs w:val="20"/>
        </w:rPr>
      </w:pPr>
      <w:r w:rsidRPr="005812A8">
        <w:rPr>
          <w:rFonts w:asciiTheme="minorHAnsi" w:hAnsiTheme="minorHAnsi" w:cstheme="minorHAnsi"/>
          <w:bCs/>
          <w:sz w:val="20"/>
          <w:szCs w:val="20"/>
        </w:rPr>
        <w:t>Advise on staff development initiatives needed to support new and existing educational initiatives.</w:t>
      </w:r>
    </w:p>
    <w:p w14:paraId="351FFD65" w14:textId="77777777" w:rsidR="0090270B" w:rsidRPr="005812A8" w:rsidRDefault="0090270B" w:rsidP="0090270B">
      <w:pPr>
        <w:pStyle w:val="ListBullet0"/>
        <w:numPr>
          <w:ilvl w:val="0"/>
          <w:numId w:val="21"/>
        </w:numPr>
        <w:rPr>
          <w:rFonts w:asciiTheme="minorHAnsi" w:hAnsiTheme="minorHAnsi" w:cstheme="minorHAnsi"/>
          <w:bCs/>
          <w:sz w:val="20"/>
          <w:szCs w:val="20"/>
        </w:rPr>
      </w:pPr>
      <w:r w:rsidRPr="005812A8">
        <w:rPr>
          <w:rFonts w:asciiTheme="minorHAnsi" w:hAnsiTheme="minorHAnsi" w:cstheme="minorHAnsi"/>
          <w:bCs/>
          <w:sz w:val="20"/>
          <w:szCs w:val="20"/>
        </w:rPr>
        <w:t>Enhance the student experience through student representation on the Committee and facilitation of feedback on curriculum and teaching issues.</w:t>
      </w:r>
    </w:p>
    <w:p w14:paraId="3315FE85" w14:textId="3856B600" w:rsidR="0090270B" w:rsidRPr="005812A8" w:rsidRDefault="0090270B" w:rsidP="0090270B">
      <w:pPr>
        <w:pStyle w:val="ListBullet0"/>
        <w:numPr>
          <w:ilvl w:val="0"/>
          <w:numId w:val="21"/>
        </w:numPr>
        <w:rPr>
          <w:rFonts w:asciiTheme="minorHAnsi" w:hAnsiTheme="minorHAnsi" w:cstheme="minorHAnsi"/>
          <w:bCs/>
          <w:sz w:val="20"/>
          <w:szCs w:val="20"/>
        </w:rPr>
      </w:pPr>
      <w:r w:rsidRPr="005812A8">
        <w:rPr>
          <w:rFonts w:asciiTheme="minorHAnsi" w:hAnsiTheme="minorHAnsi" w:cstheme="minorHAnsi"/>
          <w:bCs/>
          <w:sz w:val="20"/>
          <w:szCs w:val="20"/>
        </w:rPr>
        <w:t xml:space="preserve">Consider and recommend to the </w:t>
      </w:r>
      <w:r w:rsidR="007C24A1" w:rsidRPr="005812A8">
        <w:rPr>
          <w:rFonts w:asciiTheme="minorHAnsi" w:hAnsiTheme="minorHAnsi" w:cstheme="minorHAnsi"/>
          <w:bCs/>
          <w:sz w:val="20"/>
          <w:szCs w:val="20"/>
        </w:rPr>
        <w:t xml:space="preserve">Faculty and </w:t>
      </w:r>
      <w:r w:rsidRPr="005812A8">
        <w:rPr>
          <w:rFonts w:asciiTheme="minorHAnsi" w:hAnsiTheme="minorHAnsi" w:cstheme="minorHAnsi"/>
          <w:bCs/>
          <w:sz w:val="20"/>
          <w:szCs w:val="20"/>
        </w:rPr>
        <w:t>University, policies and practices related to curriculum development and teaching practices.</w:t>
      </w:r>
    </w:p>
    <w:p w14:paraId="6DD1F5F3" w14:textId="1A698FEB" w:rsidR="0090270B" w:rsidRPr="005812A8" w:rsidRDefault="0090270B" w:rsidP="0090270B">
      <w:pPr>
        <w:pStyle w:val="ListBullet0"/>
        <w:numPr>
          <w:ilvl w:val="0"/>
          <w:numId w:val="21"/>
        </w:numPr>
        <w:rPr>
          <w:rFonts w:asciiTheme="minorHAnsi" w:hAnsiTheme="minorHAnsi" w:cstheme="minorHAnsi"/>
          <w:bCs/>
          <w:sz w:val="20"/>
          <w:szCs w:val="20"/>
        </w:rPr>
      </w:pPr>
      <w:r w:rsidRPr="005812A8">
        <w:rPr>
          <w:rFonts w:asciiTheme="minorHAnsi" w:hAnsiTheme="minorHAnsi" w:cstheme="minorHAnsi"/>
          <w:bCs/>
          <w:sz w:val="20"/>
          <w:szCs w:val="20"/>
        </w:rPr>
        <w:t xml:space="preserve">Monitor and improve the performance of the School in attainment of </w:t>
      </w:r>
      <w:r w:rsidR="007C24A1" w:rsidRPr="005812A8">
        <w:rPr>
          <w:rFonts w:asciiTheme="minorHAnsi" w:hAnsiTheme="minorHAnsi" w:cstheme="minorHAnsi"/>
          <w:bCs/>
          <w:sz w:val="20"/>
          <w:szCs w:val="20"/>
        </w:rPr>
        <w:t xml:space="preserve">Faculty, </w:t>
      </w:r>
      <w:r w:rsidRPr="005812A8">
        <w:rPr>
          <w:rFonts w:asciiTheme="minorHAnsi" w:hAnsiTheme="minorHAnsi" w:cstheme="minorHAnsi"/>
          <w:bCs/>
          <w:sz w:val="20"/>
          <w:szCs w:val="20"/>
        </w:rPr>
        <w:t>University, national and international awards and grants for initiatives in teaching and student learning.</w:t>
      </w:r>
    </w:p>
    <w:p w14:paraId="2AD56FFA" w14:textId="77777777" w:rsidR="0090270B" w:rsidRPr="005812A8" w:rsidRDefault="0090270B" w:rsidP="0090270B">
      <w:pPr>
        <w:pStyle w:val="ListBullet0"/>
        <w:numPr>
          <w:ilvl w:val="0"/>
          <w:numId w:val="21"/>
        </w:numPr>
        <w:rPr>
          <w:rFonts w:asciiTheme="minorHAnsi" w:hAnsiTheme="minorHAnsi" w:cstheme="minorHAnsi"/>
          <w:bCs/>
          <w:sz w:val="20"/>
          <w:szCs w:val="20"/>
        </w:rPr>
      </w:pPr>
      <w:r w:rsidRPr="005812A8">
        <w:rPr>
          <w:rFonts w:asciiTheme="minorHAnsi" w:hAnsiTheme="minorHAnsi" w:cstheme="minorHAnsi"/>
          <w:bCs/>
          <w:sz w:val="20"/>
          <w:szCs w:val="20"/>
        </w:rPr>
        <w:t>Continue to develop and expand the School’s Teaching and Learning Profile.</w:t>
      </w:r>
    </w:p>
    <w:p w14:paraId="637EC074" w14:textId="4E8CBA93" w:rsidR="0090270B" w:rsidRPr="005812A8" w:rsidRDefault="007C24A1" w:rsidP="00BF5BF9">
      <w:pPr>
        <w:pStyle w:val="ListBullet0"/>
        <w:numPr>
          <w:ilvl w:val="0"/>
          <w:numId w:val="21"/>
        </w:numPr>
        <w:rPr>
          <w:rFonts w:asciiTheme="minorHAnsi" w:hAnsiTheme="minorHAnsi" w:cstheme="minorHAnsi"/>
          <w:sz w:val="20"/>
          <w:szCs w:val="20"/>
        </w:rPr>
      </w:pPr>
      <w:r w:rsidRPr="005812A8">
        <w:rPr>
          <w:rFonts w:asciiTheme="minorHAnsi" w:hAnsiTheme="minorHAnsi" w:cstheme="minorHAnsi"/>
          <w:sz w:val="20"/>
          <w:szCs w:val="20"/>
        </w:rPr>
        <w:t>Develop and implement the School’s teaching and learning strategic objectives in accordance with Faculty and University planning in this area.</w:t>
      </w:r>
    </w:p>
    <w:p w14:paraId="273027CC" w14:textId="62E014C0" w:rsidR="0077715E" w:rsidRPr="005812A8" w:rsidRDefault="00BF5BF9" w:rsidP="0077715E">
      <w:pPr>
        <w:pStyle w:val="ListBullet0"/>
        <w:numPr>
          <w:ilvl w:val="0"/>
          <w:numId w:val="19"/>
        </w:numPr>
        <w:rPr>
          <w:rFonts w:asciiTheme="minorHAnsi" w:hAnsiTheme="minorHAnsi" w:cstheme="minorHAnsi"/>
          <w:sz w:val="20"/>
          <w:szCs w:val="20"/>
        </w:rPr>
      </w:pPr>
      <w:r w:rsidRPr="005812A8">
        <w:rPr>
          <w:rFonts w:asciiTheme="minorHAnsi" w:hAnsiTheme="minorHAnsi" w:cstheme="minorHAnsi"/>
          <w:sz w:val="20"/>
          <w:szCs w:val="20"/>
        </w:rPr>
        <w:t>Work with the Program Committees in p</w:t>
      </w:r>
      <w:r w:rsidR="0077715E" w:rsidRPr="005812A8">
        <w:rPr>
          <w:rFonts w:asciiTheme="minorHAnsi" w:hAnsiTheme="minorHAnsi" w:cstheme="minorHAnsi"/>
          <w:sz w:val="20"/>
          <w:szCs w:val="20"/>
        </w:rPr>
        <w:t xml:space="preserve">reparing for </w:t>
      </w:r>
      <w:r w:rsidRPr="005812A8">
        <w:rPr>
          <w:rFonts w:asciiTheme="minorHAnsi" w:hAnsiTheme="minorHAnsi" w:cstheme="minorHAnsi"/>
          <w:sz w:val="20"/>
          <w:szCs w:val="20"/>
        </w:rPr>
        <w:t xml:space="preserve">internal and external </w:t>
      </w:r>
      <w:r w:rsidR="0077715E" w:rsidRPr="005812A8">
        <w:rPr>
          <w:rFonts w:asciiTheme="minorHAnsi" w:hAnsiTheme="minorHAnsi" w:cstheme="minorHAnsi"/>
          <w:sz w:val="20"/>
          <w:szCs w:val="20"/>
        </w:rPr>
        <w:t>program, course, School reviews, and accreditation where appropriate.</w:t>
      </w:r>
    </w:p>
    <w:p w14:paraId="5C178E20" w14:textId="72B140D9" w:rsidR="0077715E" w:rsidRPr="005812A8" w:rsidRDefault="0077715E" w:rsidP="00BF5BF9">
      <w:pPr>
        <w:pStyle w:val="ListBullet0"/>
        <w:numPr>
          <w:ilvl w:val="0"/>
          <w:numId w:val="20"/>
        </w:numPr>
        <w:rPr>
          <w:rFonts w:asciiTheme="minorHAnsi" w:hAnsiTheme="minorHAnsi" w:cstheme="minorHAnsi"/>
          <w:sz w:val="20"/>
          <w:szCs w:val="20"/>
        </w:rPr>
      </w:pPr>
      <w:r w:rsidRPr="005812A8">
        <w:rPr>
          <w:rFonts w:asciiTheme="minorHAnsi" w:hAnsiTheme="minorHAnsi" w:cstheme="minorHAnsi"/>
          <w:sz w:val="20"/>
          <w:szCs w:val="20"/>
        </w:rPr>
        <w:t xml:space="preserve">Oversee </w:t>
      </w:r>
      <w:r w:rsidR="005622DF">
        <w:rPr>
          <w:rFonts w:asciiTheme="minorHAnsi" w:hAnsiTheme="minorHAnsi" w:cstheme="minorHAnsi"/>
          <w:sz w:val="20"/>
          <w:szCs w:val="20"/>
        </w:rPr>
        <w:t xml:space="preserve">approval of </w:t>
      </w:r>
      <w:r w:rsidRPr="005812A8">
        <w:rPr>
          <w:rFonts w:asciiTheme="minorHAnsi" w:hAnsiTheme="minorHAnsi" w:cstheme="minorHAnsi"/>
          <w:sz w:val="20"/>
          <w:szCs w:val="20"/>
        </w:rPr>
        <w:t>all major changes to the School’s courses, majors, and programs.</w:t>
      </w:r>
    </w:p>
    <w:p w14:paraId="34F52369" w14:textId="314E0B89" w:rsidR="0077715E" w:rsidRPr="005812A8" w:rsidRDefault="0077715E" w:rsidP="00DF5FBC">
      <w:pPr>
        <w:pStyle w:val="ListBullet0"/>
        <w:numPr>
          <w:ilvl w:val="0"/>
          <w:numId w:val="20"/>
        </w:numPr>
        <w:rPr>
          <w:rFonts w:asciiTheme="minorHAnsi" w:hAnsiTheme="minorHAnsi" w:cstheme="minorHAnsi"/>
          <w:sz w:val="20"/>
          <w:szCs w:val="20"/>
        </w:rPr>
      </w:pPr>
      <w:r w:rsidRPr="005812A8">
        <w:rPr>
          <w:rFonts w:asciiTheme="minorHAnsi" w:hAnsiTheme="minorHAnsi" w:cstheme="minorHAnsi"/>
          <w:sz w:val="20"/>
          <w:szCs w:val="20"/>
        </w:rPr>
        <w:t>Ensur</w:t>
      </w:r>
      <w:r w:rsidR="005622DF">
        <w:rPr>
          <w:rFonts w:asciiTheme="minorHAnsi" w:hAnsiTheme="minorHAnsi" w:cstheme="minorHAnsi"/>
          <w:sz w:val="20"/>
          <w:szCs w:val="20"/>
        </w:rPr>
        <w:t>e</w:t>
      </w:r>
      <w:r w:rsidRPr="005812A8">
        <w:rPr>
          <w:rFonts w:asciiTheme="minorHAnsi" w:hAnsiTheme="minorHAnsi" w:cstheme="minorHAnsi"/>
          <w:sz w:val="20"/>
          <w:szCs w:val="20"/>
        </w:rPr>
        <w:t xml:space="preserve"> effective communication between academic and professional staff in the area of teaching and learning</w:t>
      </w:r>
      <w:r w:rsidR="00DF5FBC" w:rsidRPr="005812A8">
        <w:rPr>
          <w:rFonts w:asciiTheme="minorHAnsi" w:hAnsiTheme="minorHAnsi" w:cstheme="minorHAnsi"/>
          <w:sz w:val="20"/>
          <w:szCs w:val="20"/>
        </w:rPr>
        <w:t xml:space="preserve"> and </w:t>
      </w:r>
      <w:r w:rsidRPr="005812A8">
        <w:rPr>
          <w:rFonts w:asciiTheme="minorHAnsi" w:hAnsiTheme="minorHAnsi" w:cstheme="minorHAnsi"/>
          <w:sz w:val="20"/>
          <w:szCs w:val="20"/>
        </w:rPr>
        <w:t>between School, Faculty and central committees/offices around teaching and learning.</w:t>
      </w:r>
    </w:p>
    <w:p w14:paraId="25FCD34D" w14:textId="08DA4335" w:rsidR="00865DF4" w:rsidRPr="005812A8" w:rsidRDefault="000D30A5" w:rsidP="005D3668">
      <w:pPr>
        <w:pStyle w:val="ListBullet0"/>
        <w:numPr>
          <w:ilvl w:val="0"/>
          <w:numId w:val="20"/>
        </w:numPr>
        <w:rPr>
          <w:rFonts w:asciiTheme="minorHAnsi" w:hAnsiTheme="minorHAnsi" w:cstheme="minorHAnsi"/>
          <w:sz w:val="20"/>
          <w:szCs w:val="20"/>
        </w:rPr>
      </w:pPr>
      <w:r w:rsidRPr="005812A8">
        <w:rPr>
          <w:rFonts w:asciiTheme="minorHAnsi" w:hAnsiTheme="minorHAnsi" w:cstheme="minorHAnsi"/>
          <w:sz w:val="20"/>
          <w:szCs w:val="20"/>
        </w:rPr>
        <w:t>Ensur</w:t>
      </w:r>
      <w:r w:rsidR="00E410B2">
        <w:rPr>
          <w:rFonts w:asciiTheme="minorHAnsi" w:hAnsiTheme="minorHAnsi" w:cstheme="minorHAnsi"/>
          <w:sz w:val="20"/>
          <w:szCs w:val="20"/>
        </w:rPr>
        <w:t>e</w:t>
      </w:r>
      <w:r w:rsidRPr="005812A8">
        <w:rPr>
          <w:rFonts w:asciiTheme="minorHAnsi" w:hAnsiTheme="minorHAnsi" w:cstheme="minorHAnsi"/>
          <w:sz w:val="20"/>
          <w:szCs w:val="20"/>
        </w:rPr>
        <w:t xml:space="preserve"> that equity, diversity and inclusion are a cornerstone of all activities of the</w:t>
      </w:r>
      <w:r w:rsidR="00765B39">
        <w:rPr>
          <w:rFonts w:asciiTheme="minorHAnsi" w:hAnsiTheme="minorHAnsi" w:cstheme="minorHAnsi"/>
          <w:sz w:val="20"/>
          <w:szCs w:val="20"/>
        </w:rPr>
        <w:t xml:space="preserve"> Committee</w:t>
      </w:r>
      <w:r w:rsidRPr="005812A8">
        <w:rPr>
          <w:rFonts w:asciiTheme="minorHAnsi" w:hAnsiTheme="minorHAnsi" w:cstheme="minorHAnsi"/>
          <w:sz w:val="20"/>
          <w:szCs w:val="20"/>
        </w:rPr>
        <w:t>.</w:t>
      </w:r>
    </w:p>
    <w:p w14:paraId="5C058A01" w14:textId="77777777" w:rsidR="005D3668" w:rsidRPr="005812A8" w:rsidRDefault="005D3668" w:rsidP="00865DF4">
      <w:pPr>
        <w:pStyle w:val="ListBullet0"/>
        <w:numPr>
          <w:ilvl w:val="0"/>
          <w:numId w:val="0"/>
        </w:numPr>
        <w:rPr>
          <w:rFonts w:asciiTheme="minorHAnsi" w:hAnsiTheme="minorHAnsi" w:cstheme="minorHAnsi"/>
          <w:sz w:val="20"/>
          <w:szCs w:val="20"/>
        </w:rPr>
      </w:pPr>
    </w:p>
    <w:p w14:paraId="6F4306C3" w14:textId="08C3D66B" w:rsidR="00865DF4" w:rsidRPr="005812A8" w:rsidRDefault="00865DF4" w:rsidP="00865DF4">
      <w:pPr>
        <w:pStyle w:val="ListBullet0"/>
        <w:numPr>
          <w:ilvl w:val="0"/>
          <w:numId w:val="0"/>
        </w:numPr>
        <w:rPr>
          <w:rFonts w:asciiTheme="minorHAnsi" w:hAnsiTheme="minorHAnsi" w:cstheme="minorHAnsi"/>
          <w:sz w:val="20"/>
          <w:szCs w:val="20"/>
        </w:rPr>
      </w:pPr>
      <w:r w:rsidRPr="005812A8">
        <w:rPr>
          <w:rFonts w:asciiTheme="minorHAnsi" w:hAnsiTheme="minorHAnsi" w:cstheme="minorHAnsi"/>
          <w:sz w:val="20"/>
          <w:szCs w:val="20"/>
        </w:rPr>
        <w:t xml:space="preserve">Conflicts of Interest will be managed in accordance with PPL 1.50.11 Members with actual, perceived and potential conflicts will be asked to abstain from involvement in official decisions and actions that could be compromised by other private interests and affiliations. Committee members are required to bring to the attention of the Chair any conflict of interest or potential conflict of interest they may have with any item on the Committee’s agenda. </w:t>
      </w:r>
    </w:p>
    <w:p w14:paraId="2E58C4E7" w14:textId="166FBDFF" w:rsidR="005D3668" w:rsidRPr="005812A8" w:rsidRDefault="00865DF4" w:rsidP="00865DF4">
      <w:pPr>
        <w:pStyle w:val="BodyText"/>
        <w:rPr>
          <w:rFonts w:asciiTheme="minorHAnsi" w:hAnsiTheme="minorHAnsi" w:cstheme="minorHAnsi"/>
          <w:sz w:val="20"/>
          <w:szCs w:val="20"/>
        </w:rPr>
      </w:pPr>
      <w:r w:rsidRPr="005812A8">
        <w:rPr>
          <w:rFonts w:asciiTheme="minorHAnsi" w:hAnsiTheme="minorHAnsi" w:cstheme="minorHAnsi"/>
          <w:sz w:val="20"/>
          <w:szCs w:val="20"/>
        </w:rPr>
        <w:lastRenderedPageBreak/>
        <w:t>Decisions shall be by consensus where possible, with the final decision to be taken by the Chair if necessary. The Committee may refer relevant matters for action or noting to other Committees as appropriate.</w:t>
      </w:r>
    </w:p>
    <w:p w14:paraId="5A4606C9" w14:textId="77777777" w:rsidR="00865DF4" w:rsidRPr="005812A8" w:rsidRDefault="00865DF4" w:rsidP="00865DF4">
      <w:pPr>
        <w:pStyle w:val="Heading3"/>
        <w:rPr>
          <w:rFonts w:asciiTheme="minorHAnsi" w:hAnsiTheme="minorHAnsi" w:cstheme="minorHAnsi"/>
          <w:sz w:val="20"/>
          <w:szCs w:val="20"/>
        </w:rPr>
      </w:pPr>
      <w:r w:rsidRPr="00F26971">
        <w:rPr>
          <w:rFonts w:asciiTheme="minorHAnsi" w:hAnsiTheme="minorHAnsi" w:cstheme="minorHAnsi"/>
          <w:sz w:val="20"/>
          <w:szCs w:val="20"/>
        </w:rPr>
        <w:t>Membership</w:t>
      </w:r>
    </w:p>
    <w:tbl>
      <w:tblPr>
        <w:tblStyle w:val="TableGridLight"/>
        <w:tblW w:w="0" w:type="auto"/>
        <w:tblLook w:val="04A0" w:firstRow="1" w:lastRow="0" w:firstColumn="1" w:lastColumn="0" w:noHBand="0" w:noVBand="1"/>
      </w:tblPr>
      <w:tblGrid>
        <w:gridCol w:w="4815"/>
        <w:gridCol w:w="4813"/>
      </w:tblGrid>
      <w:tr w:rsidR="00275EB5" w:rsidRPr="005812A8" w14:paraId="7763DBCD" w14:textId="77777777" w:rsidTr="005327AB">
        <w:tc>
          <w:tcPr>
            <w:tcW w:w="4815" w:type="dxa"/>
            <w:shd w:val="clear" w:color="auto" w:fill="51247A" w:themeFill="accent1"/>
          </w:tcPr>
          <w:p w14:paraId="1EC7EB71" w14:textId="77777777" w:rsidR="00275EB5" w:rsidRPr="005812A8" w:rsidRDefault="00275EB5" w:rsidP="005327AB">
            <w:pPr>
              <w:pStyle w:val="BodyText"/>
              <w:rPr>
                <w:rFonts w:asciiTheme="minorHAnsi" w:hAnsiTheme="minorHAnsi" w:cstheme="minorHAnsi"/>
                <w:sz w:val="20"/>
                <w:szCs w:val="20"/>
              </w:rPr>
            </w:pPr>
            <w:r w:rsidRPr="005812A8">
              <w:rPr>
                <w:rFonts w:asciiTheme="minorHAnsi" w:hAnsiTheme="minorHAnsi" w:cstheme="minorHAnsi"/>
                <w:sz w:val="20"/>
                <w:szCs w:val="20"/>
              </w:rPr>
              <w:t>Position</w:t>
            </w:r>
          </w:p>
        </w:tc>
        <w:tc>
          <w:tcPr>
            <w:tcW w:w="4813" w:type="dxa"/>
            <w:shd w:val="clear" w:color="auto" w:fill="51247A" w:themeFill="accent1"/>
          </w:tcPr>
          <w:p w14:paraId="76A01C20" w14:textId="77777777" w:rsidR="00275EB5" w:rsidRPr="005812A8" w:rsidRDefault="00275EB5" w:rsidP="005327AB">
            <w:pPr>
              <w:pStyle w:val="BodyText"/>
              <w:rPr>
                <w:rFonts w:asciiTheme="minorHAnsi" w:hAnsiTheme="minorHAnsi" w:cstheme="minorHAnsi"/>
                <w:sz w:val="20"/>
                <w:szCs w:val="20"/>
              </w:rPr>
            </w:pPr>
            <w:r w:rsidRPr="005812A8">
              <w:rPr>
                <w:rFonts w:asciiTheme="minorHAnsi" w:hAnsiTheme="minorHAnsi" w:cstheme="minorHAnsi"/>
                <w:sz w:val="20"/>
                <w:szCs w:val="20"/>
              </w:rPr>
              <w:t>Name</w:t>
            </w:r>
          </w:p>
        </w:tc>
      </w:tr>
      <w:tr w:rsidR="00275EB5" w:rsidRPr="005812A8" w14:paraId="1546D0AC" w14:textId="77777777" w:rsidTr="005327AB">
        <w:trPr>
          <w:trHeight w:val="113"/>
        </w:trPr>
        <w:tc>
          <w:tcPr>
            <w:tcW w:w="4815" w:type="dxa"/>
          </w:tcPr>
          <w:p w14:paraId="4CF44221" w14:textId="0927EA9F" w:rsidR="00275EB5" w:rsidRPr="005812A8" w:rsidRDefault="00275EB5" w:rsidP="005327AB">
            <w:pPr>
              <w:pStyle w:val="BodyText"/>
              <w:rPr>
                <w:rFonts w:asciiTheme="minorHAnsi" w:hAnsiTheme="minorHAnsi" w:cstheme="minorHAnsi"/>
                <w:sz w:val="20"/>
                <w:szCs w:val="20"/>
              </w:rPr>
            </w:pPr>
            <w:r>
              <w:rPr>
                <w:rFonts w:asciiTheme="minorHAnsi" w:hAnsiTheme="minorHAnsi" w:cstheme="minorHAnsi"/>
                <w:sz w:val="20"/>
                <w:szCs w:val="20"/>
              </w:rPr>
              <w:t xml:space="preserve">Teaching and Learning Director </w:t>
            </w:r>
            <w:r w:rsidRPr="005812A8">
              <w:rPr>
                <w:rFonts w:asciiTheme="minorHAnsi" w:hAnsiTheme="minorHAnsi" w:cstheme="minorHAnsi"/>
                <w:sz w:val="20"/>
                <w:szCs w:val="20"/>
              </w:rPr>
              <w:t>(Chair)</w:t>
            </w:r>
          </w:p>
        </w:tc>
        <w:tc>
          <w:tcPr>
            <w:tcW w:w="4813" w:type="dxa"/>
          </w:tcPr>
          <w:p w14:paraId="5199D32A" w14:textId="63765062" w:rsidR="00275EB5" w:rsidRPr="005812A8" w:rsidRDefault="00CD3FDF" w:rsidP="005327AB">
            <w:pPr>
              <w:pStyle w:val="BodyText"/>
              <w:rPr>
                <w:rFonts w:asciiTheme="minorHAnsi" w:hAnsiTheme="minorHAnsi" w:cstheme="minorHAnsi"/>
                <w:sz w:val="20"/>
                <w:szCs w:val="20"/>
              </w:rPr>
            </w:pPr>
            <w:r>
              <w:rPr>
                <w:rFonts w:asciiTheme="minorHAnsi" w:hAnsiTheme="minorHAnsi" w:cstheme="minorHAnsi"/>
                <w:sz w:val="20"/>
                <w:szCs w:val="20"/>
              </w:rPr>
              <w:t xml:space="preserve">A/Prof Christine </w:t>
            </w:r>
            <w:proofErr w:type="spellStart"/>
            <w:r>
              <w:rPr>
                <w:rFonts w:asciiTheme="minorHAnsi" w:hAnsiTheme="minorHAnsi" w:cstheme="minorHAnsi"/>
                <w:sz w:val="20"/>
                <w:szCs w:val="20"/>
              </w:rPr>
              <w:t>Staatz</w:t>
            </w:r>
            <w:proofErr w:type="spellEnd"/>
          </w:p>
        </w:tc>
      </w:tr>
      <w:tr w:rsidR="00275EB5" w:rsidRPr="005812A8" w14:paraId="3DCCDC75" w14:textId="77777777" w:rsidTr="005327AB">
        <w:trPr>
          <w:trHeight w:val="113"/>
        </w:trPr>
        <w:tc>
          <w:tcPr>
            <w:tcW w:w="4815" w:type="dxa"/>
          </w:tcPr>
          <w:p w14:paraId="58C004DD" w14:textId="3E1D9153" w:rsidR="00275EB5" w:rsidRPr="005812A8" w:rsidRDefault="00275EB5" w:rsidP="005327AB">
            <w:pPr>
              <w:pStyle w:val="BodyText"/>
              <w:rPr>
                <w:rFonts w:asciiTheme="minorHAnsi" w:hAnsiTheme="minorHAnsi" w:cstheme="minorHAnsi"/>
                <w:sz w:val="20"/>
                <w:szCs w:val="20"/>
              </w:rPr>
            </w:pPr>
            <w:r>
              <w:rPr>
                <w:rFonts w:asciiTheme="minorHAnsi" w:hAnsiTheme="minorHAnsi" w:cstheme="minorHAnsi"/>
                <w:sz w:val="20"/>
                <w:szCs w:val="20"/>
              </w:rPr>
              <w:t>Chief Examiner</w:t>
            </w:r>
          </w:p>
        </w:tc>
        <w:tc>
          <w:tcPr>
            <w:tcW w:w="4813" w:type="dxa"/>
          </w:tcPr>
          <w:p w14:paraId="59877CD5" w14:textId="5EAA8624" w:rsidR="00275EB5" w:rsidRPr="005812A8" w:rsidRDefault="00CD3FDF" w:rsidP="005327AB">
            <w:pPr>
              <w:pStyle w:val="BodyText"/>
              <w:rPr>
                <w:rFonts w:asciiTheme="minorHAnsi" w:hAnsiTheme="minorHAnsi" w:cstheme="minorHAnsi"/>
                <w:sz w:val="20"/>
                <w:szCs w:val="20"/>
              </w:rPr>
            </w:pPr>
            <w:r>
              <w:rPr>
                <w:rFonts w:asciiTheme="minorHAnsi" w:hAnsiTheme="minorHAnsi" w:cstheme="minorHAnsi"/>
                <w:sz w:val="20"/>
                <w:szCs w:val="20"/>
              </w:rPr>
              <w:t xml:space="preserve">A/Prof MO </w:t>
            </w:r>
            <w:proofErr w:type="spellStart"/>
            <w:r>
              <w:rPr>
                <w:rFonts w:asciiTheme="minorHAnsi" w:hAnsiTheme="minorHAnsi" w:cstheme="minorHAnsi"/>
                <w:sz w:val="20"/>
                <w:szCs w:val="20"/>
              </w:rPr>
              <w:t>Parat</w:t>
            </w:r>
            <w:proofErr w:type="spellEnd"/>
          </w:p>
        </w:tc>
      </w:tr>
      <w:tr w:rsidR="00275EB5" w:rsidRPr="005812A8" w14:paraId="0E801030" w14:textId="77777777" w:rsidTr="005327AB">
        <w:trPr>
          <w:trHeight w:val="113"/>
        </w:trPr>
        <w:tc>
          <w:tcPr>
            <w:tcW w:w="4815" w:type="dxa"/>
          </w:tcPr>
          <w:p w14:paraId="77324F9D" w14:textId="3FE0BAD9" w:rsidR="00275EB5" w:rsidRPr="005812A8" w:rsidRDefault="00275EB5" w:rsidP="005327AB">
            <w:pPr>
              <w:pStyle w:val="BodyText"/>
              <w:rPr>
                <w:rFonts w:asciiTheme="minorHAnsi" w:hAnsiTheme="minorHAnsi" w:cstheme="minorHAnsi"/>
                <w:sz w:val="20"/>
                <w:szCs w:val="20"/>
              </w:rPr>
            </w:pPr>
            <w:r>
              <w:rPr>
                <w:rFonts w:asciiTheme="minorHAnsi" w:hAnsiTheme="minorHAnsi" w:cstheme="minorHAnsi"/>
                <w:sz w:val="20"/>
                <w:szCs w:val="20"/>
              </w:rPr>
              <w:t>Integrity Officer</w:t>
            </w:r>
          </w:p>
        </w:tc>
        <w:tc>
          <w:tcPr>
            <w:tcW w:w="4813" w:type="dxa"/>
          </w:tcPr>
          <w:p w14:paraId="60253571" w14:textId="2C555977" w:rsidR="00275EB5" w:rsidRPr="005812A8" w:rsidRDefault="00CD3FDF" w:rsidP="005327AB">
            <w:pPr>
              <w:pStyle w:val="BodyText"/>
              <w:rPr>
                <w:rFonts w:asciiTheme="minorHAnsi" w:hAnsiTheme="minorHAnsi" w:cstheme="minorHAnsi"/>
                <w:sz w:val="20"/>
                <w:szCs w:val="20"/>
              </w:rPr>
            </w:pPr>
            <w:r>
              <w:rPr>
                <w:rFonts w:asciiTheme="minorHAnsi" w:hAnsiTheme="minorHAnsi" w:cstheme="minorHAnsi"/>
                <w:sz w:val="20"/>
                <w:szCs w:val="20"/>
              </w:rPr>
              <w:t>Dr Peter Moyle</w:t>
            </w:r>
          </w:p>
        </w:tc>
      </w:tr>
      <w:tr w:rsidR="00275EB5" w:rsidRPr="005812A8" w14:paraId="125DDE17" w14:textId="77777777" w:rsidTr="005327AB">
        <w:trPr>
          <w:trHeight w:val="113"/>
        </w:trPr>
        <w:tc>
          <w:tcPr>
            <w:tcW w:w="4815" w:type="dxa"/>
          </w:tcPr>
          <w:p w14:paraId="61F9B6A3" w14:textId="49880C43" w:rsidR="00275EB5" w:rsidRPr="005812A8" w:rsidRDefault="00275EB5" w:rsidP="005327AB">
            <w:pPr>
              <w:pStyle w:val="BodyText"/>
              <w:rPr>
                <w:rFonts w:asciiTheme="minorHAnsi" w:hAnsiTheme="minorHAnsi" w:cstheme="minorHAnsi"/>
                <w:sz w:val="20"/>
                <w:szCs w:val="20"/>
              </w:rPr>
            </w:pPr>
            <w:r>
              <w:rPr>
                <w:rFonts w:asciiTheme="minorHAnsi" w:hAnsiTheme="minorHAnsi" w:cstheme="minorHAnsi"/>
                <w:sz w:val="20"/>
                <w:szCs w:val="20"/>
              </w:rPr>
              <w:t>Program Lead (MPIP)</w:t>
            </w:r>
          </w:p>
        </w:tc>
        <w:tc>
          <w:tcPr>
            <w:tcW w:w="4813" w:type="dxa"/>
          </w:tcPr>
          <w:p w14:paraId="43E063B5" w14:textId="17FF9F9A" w:rsidR="00275EB5" w:rsidRPr="005812A8" w:rsidRDefault="00CD3FDF" w:rsidP="005327AB">
            <w:pPr>
              <w:pStyle w:val="BodyText"/>
              <w:rPr>
                <w:rFonts w:asciiTheme="minorHAnsi" w:hAnsiTheme="minorHAnsi" w:cstheme="minorHAnsi"/>
                <w:sz w:val="20"/>
                <w:szCs w:val="20"/>
              </w:rPr>
            </w:pPr>
            <w:r>
              <w:rPr>
                <w:rFonts w:asciiTheme="minorHAnsi" w:hAnsiTheme="minorHAnsi" w:cstheme="minorHAnsi"/>
                <w:sz w:val="20"/>
                <w:szCs w:val="20"/>
              </w:rPr>
              <w:t>A/Prof Peter Cabot</w:t>
            </w:r>
          </w:p>
        </w:tc>
      </w:tr>
      <w:tr w:rsidR="00275EB5" w:rsidRPr="005812A8" w14:paraId="54A04C7C" w14:textId="77777777" w:rsidTr="005327AB">
        <w:trPr>
          <w:trHeight w:val="113"/>
        </w:trPr>
        <w:tc>
          <w:tcPr>
            <w:tcW w:w="4815" w:type="dxa"/>
          </w:tcPr>
          <w:p w14:paraId="361DC8D6" w14:textId="7A3A719B" w:rsidR="00275EB5" w:rsidRPr="005812A8" w:rsidRDefault="00275EB5" w:rsidP="005327AB">
            <w:pPr>
              <w:pStyle w:val="BodyText"/>
              <w:rPr>
                <w:rFonts w:asciiTheme="minorHAnsi" w:hAnsiTheme="minorHAnsi" w:cstheme="minorHAnsi"/>
                <w:sz w:val="20"/>
                <w:szCs w:val="20"/>
              </w:rPr>
            </w:pPr>
            <w:r>
              <w:rPr>
                <w:rFonts w:asciiTheme="minorHAnsi" w:hAnsiTheme="minorHAnsi" w:cstheme="minorHAnsi"/>
                <w:sz w:val="20"/>
                <w:szCs w:val="20"/>
              </w:rPr>
              <w:t>Program Lead (</w:t>
            </w:r>
            <w:proofErr w:type="spellStart"/>
            <w:r>
              <w:rPr>
                <w:rFonts w:asciiTheme="minorHAnsi" w:hAnsiTheme="minorHAnsi" w:cstheme="minorHAnsi"/>
                <w:sz w:val="20"/>
                <w:szCs w:val="20"/>
              </w:rPr>
              <w:t>B.Pharm</w:t>
            </w:r>
            <w:proofErr w:type="spellEnd"/>
            <w:r>
              <w:rPr>
                <w:rFonts w:asciiTheme="minorHAnsi" w:hAnsiTheme="minorHAnsi" w:cstheme="minorHAnsi"/>
                <w:sz w:val="20"/>
                <w:szCs w:val="20"/>
              </w:rPr>
              <w:t>(Hons) &amp; ITP)</w:t>
            </w:r>
          </w:p>
        </w:tc>
        <w:tc>
          <w:tcPr>
            <w:tcW w:w="4813" w:type="dxa"/>
          </w:tcPr>
          <w:p w14:paraId="2FAE813A" w14:textId="50D55B4B" w:rsidR="00275EB5" w:rsidRPr="005812A8" w:rsidRDefault="00CD3FDF" w:rsidP="005327AB">
            <w:pPr>
              <w:pStyle w:val="BodyText"/>
              <w:rPr>
                <w:rFonts w:asciiTheme="minorHAnsi" w:hAnsiTheme="minorHAnsi" w:cstheme="minorHAnsi"/>
                <w:sz w:val="20"/>
                <w:szCs w:val="20"/>
              </w:rPr>
            </w:pPr>
            <w:r>
              <w:rPr>
                <w:rFonts w:asciiTheme="minorHAnsi" w:hAnsiTheme="minorHAnsi" w:cstheme="minorHAnsi"/>
                <w:sz w:val="20"/>
                <w:szCs w:val="20"/>
              </w:rPr>
              <w:t xml:space="preserve">Dr Adam </w:t>
            </w:r>
            <w:proofErr w:type="spellStart"/>
            <w:r>
              <w:rPr>
                <w:rFonts w:asciiTheme="minorHAnsi" w:hAnsiTheme="minorHAnsi" w:cstheme="minorHAnsi"/>
                <w:sz w:val="20"/>
                <w:szCs w:val="20"/>
              </w:rPr>
              <w:t>LaCaze</w:t>
            </w:r>
            <w:proofErr w:type="spellEnd"/>
          </w:p>
        </w:tc>
      </w:tr>
      <w:tr w:rsidR="00275EB5" w:rsidRPr="005812A8" w14:paraId="286DA0F1" w14:textId="77777777" w:rsidTr="005327AB">
        <w:trPr>
          <w:trHeight w:val="113"/>
        </w:trPr>
        <w:tc>
          <w:tcPr>
            <w:tcW w:w="4815" w:type="dxa"/>
          </w:tcPr>
          <w:p w14:paraId="24A316A7" w14:textId="1855DEC9" w:rsidR="00275EB5" w:rsidRPr="005812A8" w:rsidRDefault="00275EB5" w:rsidP="005327AB">
            <w:pPr>
              <w:pStyle w:val="BodyText"/>
              <w:rPr>
                <w:rFonts w:asciiTheme="minorHAnsi" w:hAnsiTheme="minorHAnsi" w:cstheme="minorHAnsi"/>
                <w:sz w:val="20"/>
                <w:szCs w:val="20"/>
              </w:rPr>
            </w:pPr>
            <w:r>
              <w:rPr>
                <w:rFonts w:asciiTheme="minorHAnsi" w:hAnsiTheme="minorHAnsi" w:cstheme="minorHAnsi"/>
                <w:sz w:val="20"/>
                <w:szCs w:val="20"/>
              </w:rPr>
              <w:t xml:space="preserve">Program Lead </w:t>
            </w:r>
            <w:proofErr w:type="spellStart"/>
            <w:r>
              <w:rPr>
                <w:rFonts w:asciiTheme="minorHAnsi" w:hAnsiTheme="minorHAnsi" w:cstheme="minorHAnsi"/>
                <w:sz w:val="20"/>
                <w:szCs w:val="20"/>
              </w:rPr>
              <w:t>MClinPharm</w:t>
            </w:r>
            <w:proofErr w:type="spellEnd"/>
          </w:p>
        </w:tc>
        <w:tc>
          <w:tcPr>
            <w:tcW w:w="4813" w:type="dxa"/>
          </w:tcPr>
          <w:p w14:paraId="1FA8C3D6" w14:textId="5B89D3DC" w:rsidR="00275EB5" w:rsidRPr="005812A8" w:rsidRDefault="00911094" w:rsidP="005327AB">
            <w:pPr>
              <w:pStyle w:val="BodyText"/>
              <w:rPr>
                <w:rFonts w:asciiTheme="minorHAnsi" w:hAnsiTheme="minorHAnsi" w:cstheme="minorHAnsi"/>
                <w:sz w:val="20"/>
                <w:szCs w:val="20"/>
              </w:rPr>
            </w:pPr>
            <w:r>
              <w:rPr>
                <w:rFonts w:asciiTheme="minorHAnsi" w:hAnsiTheme="minorHAnsi" w:cstheme="minorHAnsi"/>
                <w:sz w:val="20"/>
                <w:szCs w:val="20"/>
              </w:rPr>
              <w:t>TBC</w:t>
            </w:r>
          </w:p>
        </w:tc>
      </w:tr>
      <w:tr w:rsidR="00275EB5" w:rsidRPr="005812A8" w14:paraId="744CC577" w14:textId="77777777" w:rsidTr="005327AB">
        <w:trPr>
          <w:trHeight w:val="113"/>
        </w:trPr>
        <w:tc>
          <w:tcPr>
            <w:tcW w:w="4815" w:type="dxa"/>
          </w:tcPr>
          <w:p w14:paraId="10C3F9DF" w14:textId="4E6020BF" w:rsidR="00275EB5" w:rsidRPr="005812A8" w:rsidRDefault="00275EB5" w:rsidP="005327AB">
            <w:pPr>
              <w:pStyle w:val="BodyText"/>
              <w:rPr>
                <w:rFonts w:asciiTheme="minorHAnsi" w:hAnsiTheme="minorHAnsi" w:cstheme="minorHAnsi"/>
                <w:sz w:val="20"/>
                <w:szCs w:val="20"/>
              </w:rPr>
            </w:pPr>
            <w:r>
              <w:rPr>
                <w:rFonts w:asciiTheme="minorHAnsi" w:hAnsiTheme="minorHAnsi" w:cstheme="minorHAnsi"/>
                <w:sz w:val="20"/>
                <w:szCs w:val="20"/>
              </w:rPr>
              <w:t>Academic Placement Coordinator</w:t>
            </w:r>
          </w:p>
        </w:tc>
        <w:tc>
          <w:tcPr>
            <w:tcW w:w="4813" w:type="dxa"/>
          </w:tcPr>
          <w:p w14:paraId="49559BF4" w14:textId="519A1C27" w:rsidR="00275EB5" w:rsidRPr="005812A8" w:rsidRDefault="00911094" w:rsidP="005327AB">
            <w:pPr>
              <w:pStyle w:val="BodyText"/>
              <w:rPr>
                <w:rFonts w:asciiTheme="minorHAnsi" w:hAnsiTheme="minorHAnsi" w:cstheme="minorHAnsi"/>
                <w:sz w:val="20"/>
                <w:szCs w:val="20"/>
              </w:rPr>
            </w:pPr>
            <w:r>
              <w:rPr>
                <w:rFonts w:asciiTheme="minorHAnsi" w:hAnsiTheme="minorHAnsi" w:cstheme="minorHAnsi"/>
                <w:sz w:val="20"/>
                <w:szCs w:val="20"/>
              </w:rPr>
              <w:t xml:space="preserve">Dr </w:t>
            </w:r>
            <w:proofErr w:type="spellStart"/>
            <w:r>
              <w:rPr>
                <w:rFonts w:asciiTheme="minorHAnsi" w:hAnsiTheme="minorHAnsi" w:cstheme="minorHAnsi"/>
                <w:sz w:val="20"/>
                <w:szCs w:val="20"/>
              </w:rPr>
              <w:t>Jasmina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F</w:t>
            </w:r>
            <w:r w:rsidR="00D26FF1">
              <w:rPr>
                <w:rFonts w:asciiTheme="minorHAnsi" w:hAnsiTheme="minorHAnsi" w:cstheme="minorHAnsi"/>
                <w:sz w:val="20"/>
                <w:szCs w:val="20"/>
              </w:rPr>
              <w:t>e</w:t>
            </w:r>
            <w:r>
              <w:rPr>
                <w:rFonts w:asciiTheme="minorHAnsi" w:hAnsiTheme="minorHAnsi" w:cstheme="minorHAnsi"/>
                <w:sz w:val="20"/>
                <w:szCs w:val="20"/>
              </w:rPr>
              <w:t>jzic</w:t>
            </w:r>
            <w:proofErr w:type="spellEnd"/>
          </w:p>
        </w:tc>
      </w:tr>
      <w:tr w:rsidR="00DE3933" w:rsidRPr="005812A8" w14:paraId="536066F0" w14:textId="77777777" w:rsidTr="005327AB">
        <w:trPr>
          <w:trHeight w:val="113"/>
        </w:trPr>
        <w:tc>
          <w:tcPr>
            <w:tcW w:w="4815" w:type="dxa"/>
          </w:tcPr>
          <w:p w14:paraId="12956991" w14:textId="2C5B65F1" w:rsidR="00DE3933" w:rsidRPr="00DE3933" w:rsidRDefault="00DE3933" w:rsidP="005327AB">
            <w:pPr>
              <w:pStyle w:val="BodyText"/>
              <w:rPr>
                <w:rFonts w:asciiTheme="minorHAnsi" w:hAnsiTheme="minorHAnsi" w:cstheme="minorHAnsi"/>
                <w:sz w:val="20"/>
                <w:szCs w:val="20"/>
              </w:rPr>
            </w:pPr>
            <w:r>
              <w:rPr>
                <w:rFonts w:asciiTheme="minorHAnsi" w:hAnsiTheme="minorHAnsi" w:cstheme="minorHAnsi"/>
                <w:sz w:val="20"/>
                <w:szCs w:val="20"/>
              </w:rPr>
              <w:t>Academic representative – Early career academic (Level A/B)</w:t>
            </w:r>
          </w:p>
        </w:tc>
        <w:tc>
          <w:tcPr>
            <w:tcW w:w="4813" w:type="dxa"/>
          </w:tcPr>
          <w:p w14:paraId="08FFAB6F" w14:textId="77777777" w:rsidR="00DE3933" w:rsidRPr="005812A8" w:rsidRDefault="00DE3933" w:rsidP="005327AB">
            <w:pPr>
              <w:pStyle w:val="BodyText"/>
              <w:rPr>
                <w:rFonts w:asciiTheme="minorHAnsi" w:hAnsiTheme="minorHAnsi" w:cstheme="minorHAnsi"/>
                <w:sz w:val="20"/>
                <w:szCs w:val="20"/>
              </w:rPr>
            </w:pPr>
          </w:p>
        </w:tc>
      </w:tr>
      <w:tr w:rsidR="00275EB5" w:rsidRPr="005812A8" w14:paraId="40ADD330" w14:textId="77777777" w:rsidTr="005327AB">
        <w:trPr>
          <w:trHeight w:val="113"/>
        </w:trPr>
        <w:tc>
          <w:tcPr>
            <w:tcW w:w="4815" w:type="dxa"/>
          </w:tcPr>
          <w:p w14:paraId="404060AA" w14:textId="6F2AF9DB" w:rsidR="00275EB5" w:rsidRPr="005812A8" w:rsidRDefault="00275EB5" w:rsidP="005327AB">
            <w:pPr>
              <w:pStyle w:val="BodyText"/>
              <w:rPr>
                <w:rFonts w:asciiTheme="minorHAnsi" w:hAnsiTheme="minorHAnsi" w:cstheme="minorHAnsi"/>
                <w:sz w:val="20"/>
                <w:szCs w:val="20"/>
              </w:rPr>
            </w:pPr>
            <w:r w:rsidRPr="00DE3933">
              <w:rPr>
                <w:rFonts w:asciiTheme="minorHAnsi" w:hAnsiTheme="minorHAnsi" w:cstheme="minorHAnsi"/>
                <w:sz w:val="20"/>
                <w:szCs w:val="20"/>
              </w:rPr>
              <w:t>Academic representative</w:t>
            </w:r>
            <w:r w:rsidR="00DE3933" w:rsidRPr="00DE3933">
              <w:rPr>
                <w:rFonts w:asciiTheme="minorHAnsi" w:hAnsiTheme="minorHAnsi" w:cstheme="minorHAnsi"/>
                <w:sz w:val="20"/>
                <w:szCs w:val="20"/>
              </w:rPr>
              <w:t xml:space="preserve"> – Teaching Focussed academic staff</w:t>
            </w:r>
          </w:p>
        </w:tc>
        <w:tc>
          <w:tcPr>
            <w:tcW w:w="4813" w:type="dxa"/>
          </w:tcPr>
          <w:p w14:paraId="00C92C1C" w14:textId="569AC62F" w:rsidR="00275EB5" w:rsidRPr="005812A8" w:rsidRDefault="00275EB5" w:rsidP="005327AB">
            <w:pPr>
              <w:pStyle w:val="BodyText"/>
              <w:rPr>
                <w:rFonts w:asciiTheme="minorHAnsi" w:hAnsiTheme="minorHAnsi" w:cstheme="minorHAnsi"/>
                <w:sz w:val="20"/>
                <w:szCs w:val="20"/>
              </w:rPr>
            </w:pPr>
          </w:p>
        </w:tc>
      </w:tr>
      <w:tr w:rsidR="00275EB5" w:rsidRPr="005812A8" w14:paraId="3ADDA8EC" w14:textId="77777777" w:rsidTr="005327AB">
        <w:trPr>
          <w:trHeight w:val="113"/>
        </w:trPr>
        <w:tc>
          <w:tcPr>
            <w:tcW w:w="4815" w:type="dxa"/>
          </w:tcPr>
          <w:p w14:paraId="678BA7EF" w14:textId="1E415358" w:rsidR="00275EB5" w:rsidRPr="005812A8" w:rsidRDefault="00275EB5" w:rsidP="005327AB">
            <w:pPr>
              <w:pStyle w:val="BodyText"/>
              <w:rPr>
                <w:rFonts w:asciiTheme="minorHAnsi" w:hAnsiTheme="minorHAnsi" w:cstheme="minorHAnsi"/>
                <w:sz w:val="20"/>
                <w:szCs w:val="20"/>
              </w:rPr>
            </w:pPr>
            <w:r>
              <w:rPr>
                <w:rFonts w:asciiTheme="minorHAnsi" w:hAnsiTheme="minorHAnsi" w:cstheme="minorHAnsi"/>
                <w:sz w:val="20"/>
                <w:szCs w:val="20"/>
              </w:rPr>
              <w:t>Conjoint Academic representative</w:t>
            </w:r>
          </w:p>
        </w:tc>
        <w:tc>
          <w:tcPr>
            <w:tcW w:w="4813" w:type="dxa"/>
          </w:tcPr>
          <w:p w14:paraId="73B67CC6" w14:textId="633469D5" w:rsidR="00275EB5" w:rsidRPr="005812A8" w:rsidRDefault="00275EB5" w:rsidP="005327AB">
            <w:pPr>
              <w:pStyle w:val="BodyText"/>
              <w:rPr>
                <w:rFonts w:asciiTheme="minorHAnsi" w:hAnsiTheme="minorHAnsi" w:cstheme="minorHAnsi"/>
                <w:sz w:val="20"/>
                <w:szCs w:val="20"/>
              </w:rPr>
            </w:pPr>
          </w:p>
        </w:tc>
      </w:tr>
      <w:tr w:rsidR="00275EB5" w:rsidRPr="005812A8" w14:paraId="0FDD567A" w14:textId="77777777" w:rsidTr="005327AB">
        <w:trPr>
          <w:trHeight w:val="113"/>
        </w:trPr>
        <w:tc>
          <w:tcPr>
            <w:tcW w:w="4815" w:type="dxa"/>
          </w:tcPr>
          <w:p w14:paraId="64A63C46" w14:textId="017A6AF1" w:rsidR="00275EB5" w:rsidRPr="005812A8" w:rsidRDefault="00275EB5" w:rsidP="005327AB">
            <w:pPr>
              <w:pStyle w:val="BodyText"/>
              <w:rPr>
                <w:rFonts w:asciiTheme="minorHAnsi" w:hAnsiTheme="minorHAnsi" w:cstheme="minorHAnsi"/>
                <w:sz w:val="20"/>
                <w:szCs w:val="20"/>
              </w:rPr>
            </w:pPr>
            <w:r>
              <w:rPr>
                <w:rFonts w:asciiTheme="minorHAnsi" w:hAnsiTheme="minorHAnsi" w:cstheme="minorHAnsi"/>
                <w:sz w:val="20"/>
                <w:szCs w:val="20"/>
              </w:rPr>
              <w:t>Biomedical Sciences representative</w:t>
            </w:r>
          </w:p>
        </w:tc>
        <w:tc>
          <w:tcPr>
            <w:tcW w:w="4813" w:type="dxa"/>
          </w:tcPr>
          <w:p w14:paraId="6822888C" w14:textId="7C3A0A1D" w:rsidR="00275EB5" w:rsidRPr="005812A8" w:rsidRDefault="00275EB5" w:rsidP="005327AB">
            <w:pPr>
              <w:pStyle w:val="BodyText"/>
              <w:rPr>
                <w:rFonts w:asciiTheme="minorHAnsi" w:hAnsiTheme="minorHAnsi" w:cstheme="minorHAnsi"/>
                <w:sz w:val="20"/>
                <w:szCs w:val="20"/>
              </w:rPr>
            </w:pPr>
          </w:p>
        </w:tc>
      </w:tr>
      <w:tr w:rsidR="00275EB5" w:rsidRPr="005812A8" w14:paraId="570008D9" w14:textId="77777777" w:rsidTr="005327AB">
        <w:trPr>
          <w:trHeight w:val="113"/>
        </w:trPr>
        <w:tc>
          <w:tcPr>
            <w:tcW w:w="4815" w:type="dxa"/>
          </w:tcPr>
          <w:p w14:paraId="394B4436" w14:textId="5499E30C" w:rsidR="00275EB5" w:rsidRPr="005812A8" w:rsidRDefault="00275EB5" w:rsidP="005327AB">
            <w:pPr>
              <w:pStyle w:val="BodyText"/>
              <w:rPr>
                <w:rFonts w:asciiTheme="minorHAnsi" w:hAnsiTheme="minorHAnsi" w:cstheme="minorHAnsi"/>
                <w:sz w:val="20"/>
                <w:szCs w:val="20"/>
              </w:rPr>
            </w:pPr>
            <w:r w:rsidRPr="00275EB5">
              <w:rPr>
                <w:rFonts w:asciiTheme="minorHAnsi" w:hAnsiTheme="minorHAnsi" w:cstheme="minorHAnsi"/>
                <w:sz w:val="20"/>
                <w:szCs w:val="20"/>
                <w:lang w:val="en-US"/>
              </w:rPr>
              <w:t>PACE Teaching Laboratory Coordinator</w:t>
            </w:r>
          </w:p>
        </w:tc>
        <w:tc>
          <w:tcPr>
            <w:tcW w:w="4813" w:type="dxa"/>
          </w:tcPr>
          <w:p w14:paraId="1784A6CF" w14:textId="0EA390F9" w:rsidR="00275EB5" w:rsidRPr="005812A8" w:rsidRDefault="00F222BB" w:rsidP="005327AB">
            <w:pPr>
              <w:pStyle w:val="BodyText"/>
              <w:rPr>
                <w:rFonts w:asciiTheme="minorHAnsi" w:hAnsiTheme="minorHAnsi" w:cstheme="minorHAnsi"/>
                <w:sz w:val="20"/>
                <w:szCs w:val="20"/>
              </w:rPr>
            </w:pPr>
            <w:r>
              <w:rPr>
                <w:rFonts w:asciiTheme="minorHAnsi" w:hAnsiTheme="minorHAnsi" w:cstheme="minorHAnsi"/>
                <w:sz w:val="20"/>
                <w:szCs w:val="20"/>
              </w:rPr>
              <w:t>Kelvin Henderson</w:t>
            </w:r>
          </w:p>
        </w:tc>
      </w:tr>
      <w:tr w:rsidR="00275EB5" w:rsidRPr="005812A8" w14:paraId="0AA09ADD" w14:textId="77777777" w:rsidTr="005327AB">
        <w:trPr>
          <w:trHeight w:val="113"/>
        </w:trPr>
        <w:tc>
          <w:tcPr>
            <w:tcW w:w="4815" w:type="dxa"/>
          </w:tcPr>
          <w:p w14:paraId="376048C5" w14:textId="5880EC9A" w:rsidR="00275EB5" w:rsidRPr="005812A8" w:rsidRDefault="00275EB5" w:rsidP="005327AB">
            <w:pPr>
              <w:pStyle w:val="BodyText"/>
              <w:rPr>
                <w:rFonts w:asciiTheme="minorHAnsi" w:hAnsiTheme="minorHAnsi" w:cstheme="minorHAnsi"/>
                <w:sz w:val="20"/>
                <w:szCs w:val="20"/>
              </w:rPr>
            </w:pPr>
            <w:r w:rsidRPr="00275EB5">
              <w:rPr>
                <w:rFonts w:asciiTheme="minorHAnsi" w:hAnsiTheme="minorHAnsi" w:cstheme="minorHAnsi"/>
                <w:sz w:val="20"/>
                <w:szCs w:val="20"/>
                <w:lang w:val="en-US"/>
              </w:rPr>
              <w:t>UQ Library representative</w:t>
            </w:r>
          </w:p>
        </w:tc>
        <w:tc>
          <w:tcPr>
            <w:tcW w:w="4813" w:type="dxa"/>
          </w:tcPr>
          <w:p w14:paraId="03D4828A" w14:textId="321A0B20" w:rsidR="00275EB5" w:rsidRPr="005812A8" w:rsidRDefault="00321CC7" w:rsidP="005327AB">
            <w:pPr>
              <w:pStyle w:val="BodyText"/>
              <w:rPr>
                <w:rFonts w:asciiTheme="minorHAnsi" w:hAnsiTheme="minorHAnsi" w:cstheme="minorHAnsi"/>
                <w:sz w:val="20"/>
                <w:szCs w:val="20"/>
              </w:rPr>
            </w:pPr>
            <w:r>
              <w:rPr>
                <w:rFonts w:asciiTheme="minorHAnsi" w:hAnsiTheme="minorHAnsi" w:cstheme="minorHAnsi"/>
                <w:sz w:val="20"/>
                <w:szCs w:val="20"/>
              </w:rPr>
              <w:t xml:space="preserve">Christine </w:t>
            </w:r>
            <w:proofErr w:type="spellStart"/>
            <w:r>
              <w:rPr>
                <w:rFonts w:asciiTheme="minorHAnsi" w:hAnsiTheme="minorHAnsi" w:cstheme="minorHAnsi"/>
                <w:sz w:val="20"/>
                <w:szCs w:val="20"/>
              </w:rPr>
              <w:t>Dalais</w:t>
            </w:r>
            <w:proofErr w:type="spellEnd"/>
          </w:p>
        </w:tc>
      </w:tr>
      <w:tr w:rsidR="00275EB5" w:rsidRPr="005812A8" w14:paraId="757B039E" w14:textId="77777777" w:rsidTr="005327AB">
        <w:trPr>
          <w:trHeight w:val="113"/>
        </w:trPr>
        <w:tc>
          <w:tcPr>
            <w:tcW w:w="4815" w:type="dxa"/>
          </w:tcPr>
          <w:p w14:paraId="4E61C2A3" w14:textId="29C15E5F" w:rsidR="00275EB5" w:rsidRPr="005812A8" w:rsidRDefault="00275EB5" w:rsidP="005327AB">
            <w:pPr>
              <w:pStyle w:val="BodyText"/>
              <w:rPr>
                <w:rFonts w:asciiTheme="minorHAnsi" w:hAnsiTheme="minorHAnsi" w:cstheme="minorHAnsi"/>
                <w:sz w:val="20"/>
                <w:szCs w:val="20"/>
              </w:rPr>
            </w:pPr>
            <w:r>
              <w:rPr>
                <w:rFonts w:asciiTheme="minorHAnsi" w:hAnsiTheme="minorHAnsi" w:cstheme="minorHAnsi"/>
                <w:sz w:val="20"/>
                <w:szCs w:val="20"/>
              </w:rPr>
              <w:t xml:space="preserve">UQ Student Services representative </w:t>
            </w:r>
          </w:p>
        </w:tc>
        <w:tc>
          <w:tcPr>
            <w:tcW w:w="4813" w:type="dxa"/>
          </w:tcPr>
          <w:p w14:paraId="1774C374" w14:textId="4AE91D52" w:rsidR="00275EB5" w:rsidRPr="005812A8" w:rsidRDefault="00275EB5" w:rsidP="005327AB">
            <w:pPr>
              <w:pStyle w:val="BodyText"/>
              <w:rPr>
                <w:rFonts w:asciiTheme="minorHAnsi" w:hAnsiTheme="minorHAnsi" w:cstheme="minorHAnsi"/>
                <w:sz w:val="20"/>
                <w:szCs w:val="20"/>
              </w:rPr>
            </w:pPr>
          </w:p>
        </w:tc>
      </w:tr>
      <w:tr w:rsidR="00275EB5" w:rsidRPr="005812A8" w14:paraId="0D3058CF" w14:textId="77777777" w:rsidTr="005327AB">
        <w:trPr>
          <w:trHeight w:val="113"/>
        </w:trPr>
        <w:tc>
          <w:tcPr>
            <w:tcW w:w="4815" w:type="dxa"/>
          </w:tcPr>
          <w:p w14:paraId="0B46B35F" w14:textId="6819E748" w:rsidR="00275EB5" w:rsidRPr="005812A8" w:rsidRDefault="00275EB5" w:rsidP="005327AB">
            <w:pPr>
              <w:pStyle w:val="BodyText"/>
              <w:rPr>
                <w:rFonts w:asciiTheme="minorHAnsi" w:hAnsiTheme="minorHAnsi" w:cstheme="minorHAnsi"/>
                <w:sz w:val="20"/>
                <w:szCs w:val="20"/>
              </w:rPr>
            </w:pPr>
            <w:r>
              <w:rPr>
                <w:rFonts w:asciiTheme="minorHAnsi" w:hAnsiTheme="minorHAnsi" w:cstheme="minorHAnsi"/>
                <w:sz w:val="20"/>
                <w:szCs w:val="20"/>
              </w:rPr>
              <w:t>Faculty T &amp; L Office representative</w:t>
            </w:r>
          </w:p>
        </w:tc>
        <w:tc>
          <w:tcPr>
            <w:tcW w:w="4813" w:type="dxa"/>
          </w:tcPr>
          <w:p w14:paraId="325BF770" w14:textId="2A2AE416" w:rsidR="00275EB5" w:rsidRPr="00F222BB" w:rsidRDefault="00F222BB" w:rsidP="005327AB">
            <w:pPr>
              <w:pStyle w:val="BodyText"/>
              <w:rPr>
                <w:rFonts w:asciiTheme="minorHAnsi" w:hAnsiTheme="minorHAnsi" w:cstheme="minorHAnsi"/>
                <w:sz w:val="20"/>
                <w:szCs w:val="20"/>
              </w:rPr>
            </w:pPr>
            <w:r>
              <w:rPr>
                <w:rFonts w:asciiTheme="minorHAnsi" w:hAnsiTheme="minorHAnsi" w:cstheme="minorHAnsi"/>
                <w:sz w:val="20"/>
                <w:szCs w:val="20"/>
              </w:rPr>
              <w:t>Katie Martell</w:t>
            </w:r>
          </w:p>
        </w:tc>
      </w:tr>
      <w:tr w:rsidR="00275EB5" w:rsidRPr="005812A8" w14:paraId="7BADCA76" w14:textId="77777777" w:rsidTr="005327AB">
        <w:trPr>
          <w:trHeight w:val="113"/>
        </w:trPr>
        <w:tc>
          <w:tcPr>
            <w:tcW w:w="4815" w:type="dxa"/>
          </w:tcPr>
          <w:p w14:paraId="12CBBDDE" w14:textId="209A33FC" w:rsidR="00275EB5" w:rsidRPr="005812A8" w:rsidRDefault="00275EB5" w:rsidP="005327AB">
            <w:pPr>
              <w:pStyle w:val="BodyText"/>
              <w:rPr>
                <w:rFonts w:asciiTheme="minorHAnsi" w:hAnsiTheme="minorHAnsi" w:cstheme="minorHAnsi"/>
                <w:sz w:val="20"/>
                <w:szCs w:val="20"/>
              </w:rPr>
            </w:pPr>
            <w:r>
              <w:rPr>
                <w:rFonts w:asciiTheme="minorHAnsi" w:hAnsiTheme="minorHAnsi" w:cstheme="minorHAnsi"/>
                <w:sz w:val="20"/>
                <w:szCs w:val="20"/>
              </w:rPr>
              <w:t>Student representatives from all programs</w:t>
            </w:r>
          </w:p>
        </w:tc>
        <w:tc>
          <w:tcPr>
            <w:tcW w:w="4813" w:type="dxa"/>
          </w:tcPr>
          <w:p w14:paraId="2D3F97C2" w14:textId="3D798E81" w:rsidR="00275EB5" w:rsidRPr="005812A8" w:rsidRDefault="00275EB5" w:rsidP="005327AB">
            <w:pPr>
              <w:pStyle w:val="BodyText"/>
              <w:rPr>
                <w:rFonts w:asciiTheme="minorHAnsi" w:hAnsiTheme="minorHAnsi" w:cstheme="minorHAnsi"/>
                <w:sz w:val="20"/>
                <w:szCs w:val="20"/>
              </w:rPr>
            </w:pPr>
          </w:p>
        </w:tc>
      </w:tr>
      <w:tr w:rsidR="00275EB5" w:rsidRPr="005812A8" w14:paraId="715C1E63" w14:textId="77777777" w:rsidTr="005327AB">
        <w:trPr>
          <w:trHeight w:val="113"/>
        </w:trPr>
        <w:tc>
          <w:tcPr>
            <w:tcW w:w="4815" w:type="dxa"/>
          </w:tcPr>
          <w:p w14:paraId="5B130ACC" w14:textId="702E3BB2" w:rsidR="00275EB5" w:rsidRDefault="00275EB5" w:rsidP="005327AB">
            <w:pPr>
              <w:pStyle w:val="BodyText"/>
              <w:rPr>
                <w:rFonts w:asciiTheme="minorHAnsi" w:hAnsiTheme="minorHAnsi" w:cstheme="minorHAnsi"/>
                <w:sz w:val="20"/>
                <w:szCs w:val="20"/>
              </w:rPr>
            </w:pPr>
            <w:r w:rsidRPr="00275EB5">
              <w:rPr>
                <w:rFonts w:asciiTheme="minorHAnsi" w:hAnsiTheme="minorHAnsi" w:cstheme="minorHAnsi"/>
                <w:sz w:val="20"/>
                <w:szCs w:val="20"/>
                <w:lang w:val="en-US"/>
              </w:rPr>
              <w:t>Student &amp; Academic Admin Manager</w:t>
            </w:r>
            <w:r>
              <w:rPr>
                <w:rFonts w:asciiTheme="minorHAnsi" w:hAnsiTheme="minorHAnsi" w:cstheme="minorHAnsi"/>
                <w:sz w:val="20"/>
                <w:szCs w:val="20"/>
                <w:lang w:val="en-US"/>
              </w:rPr>
              <w:t xml:space="preserve"> (Secretariat)</w:t>
            </w:r>
          </w:p>
        </w:tc>
        <w:tc>
          <w:tcPr>
            <w:tcW w:w="4813" w:type="dxa"/>
          </w:tcPr>
          <w:p w14:paraId="0492087C" w14:textId="3CEC9CF2" w:rsidR="00275EB5" w:rsidRPr="005812A8" w:rsidRDefault="00275EB5" w:rsidP="005327AB">
            <w:pPr>
              <w:pStyle w:val="BodyText"/>
              <w:rPr>
                <w:rFonts w:asciiTheme="minorHAnsi" w:hAnsiTheme="minorHAnsi" w:cstheme="minorHAnsi"/>
                <w:sz w:val="20"/>
                <w:szCs w:val="20"/>
              </w:rPr>
            </w:pPr>
            <w:r>
              <w:rPr>
                <w:rFonts w:asciiTheme="minorHAnsi" w:hAnsiTheme="minorHAnsi" w:cstheme="minorHAnsi"/>
                <w:sz w:val="20"/>
                <w:szCs w:val="20"/>
              </w:rPr>
              <w:t>Deb Bertram</w:t>
            </w:r>
          </w:p>
        </w:tc>
      </w:tr>
      <w:tr w:rsidR="00275EB5" w:rsidRPr="005812A8" w14:paraId="0453F8BF" w14:textId="77777777" w:rsidTr="005327AB">
        <w:trPr>
          <w:trHeight w:val="113"/>
        </w:trPr>
        <w:tc>
          <w:tcPr>
            <w:tcW w:w="4815" w:type="dxa"/>
          </w:tcPr>
          <w:p w14:paraId="0B0BC4CD" w14:textId="775D860E" w:rsidR="00275EB5" w:rsidRDefault="00275EB5" w:rsidP="005327AB">
            <w:pPr>
              <w:pStyle w:val="BodyText"/>
              <w:rPr>
                <w:rFonts w:asciiTheme="minorHAnsi" w:hAnsiTheme="minorHAnsi" w:cstheme="minorHAnsi"/>
                <w:sz w:val="20"/>
                <w:szCs w:val="20"/>
              </w:rPr>
            </w:pPr>
            <w:r>
              <w:rPr>
                <w:rFonts w:asciiTheme="minorHAnsi" w:hAnsiTheme="minorHAnsi" w:cstheme="minorHAnsi"/>
                <w:sz w:val="20"/>
                <w:szCs w:val="20"/>
              </w:rPr>
              <w:t xml:space="preserve">Ex Officio </w:t>
            </w:r>
          </w:p>
        </w:tc>
        <w:tc>
          <w:tcPr>
            <w:tcW w:w="4813" w:type="dxa"/>
          </w:tcPr>
          <w:p w14:paraId="5D89A38B" w14:textId="656388BB" w:rsidR="00275EB5" w:rsidRPr="005812A8" w:rsidRDefault="00275EB5" w:rsidP="005327AB">
            <w:pPr>
              <w:pStyle w:val="BodyText"/>
              <w:rPr>
                <w:rFonts w:asciiTheme="minorHAnsi" w:hAnsiTheme="minorHAnsi" w:cstheme="minorHAnsi"/>
                <w:sz w:val="20"/>
                <w:szCs w:val="20"/>
              </w:rPr>
            </w:pPr>
            <w:r>
              <w:rPr>
                <w:rFonts w:asciiTheme="minorHAnsi" w:hAnsiTheme="minorHAnsi" w:cstheme="minorHAnsi"/>
                <w:sz w:val="20"/>
                <w:szCs w:val="20"/>
              </w:rPr>
              <w:t>HOS, School Manager</w:t>
            </w:r>
          </w:p>
        </w:tc>
      </w:tr>
    </w:tbl>
    <w:p w14:paraId="539C24CD" w14:textId="53C25C05" w:rsidR="00865DF4" w:rsidRPr="005812A8" w:rsidRDefault="00865DF4" w:rsidP="00865DF4">
      <w:pPr>
        <w:pStyle w:val="ListParagraph0"/>
        <w:spacing w:before="0" w:after="0" w:line="240" w:lineRule="auto"/>
        <w:ind w:left="360"/>
        <w:contextualSpacing/>
        <w:rPr>
          <w:rFonts w:asciiTheme="minorHAnsi" w:hAnsiTheme="minorHAnsi" w:cstheme="minorHAnsi"/>
          <w:sz w:val="20"/>
          <w:szCs w:val="20"/>
        </w:rPr>
      </w:pPr>
    </w:p>
    <w:p w14:paraId="283CAA36" w14:textId="77777777" w:rsidR="00865DF4" w:rsidRPr="005812A8" w:rsidRDefault="00865DF4" w:rsidP="00865DF4">
      <w:pPr>
        <w:rPr>
          <w:rFonts w:asciiTheme="minorHAnsi" w:hAnsiTheme="minorHAnsi" w:cstheme="minorHAnsi"/>
          <w:sz w:val="20"/>
          <w:szCs w:val="20"/>
        </w:rPr>
      </w:pPr>
    </w:p>
    <w:p w14:paraId="3A5A9603" w14:textId="77777777" w:rsidR="00865DF4" w:rsidRPr="005812A8" w:rsidRDefault="00865DF4" w:rsidP="00865DF4">
      <w:pPr>
        <w:rPr>
          <w:rStyle w:val="Heading5Char"/>
          <w:rFonts w:asciiTheme="minorHAnsi" w:eastAsiaTheme="minorHAnsi" w:hAnsiTheme="minorHAnsi" w:cstheme="minorHAnsi"/>
          <w:i w:val="0"/>
          <w:color w:val="auto"/>
          <w:sz w:val="20"/>
          <w:szCs w:val="20"/>
        </w:rPr>
      </w:pPr>
      <w:r w:rsidRPr="005812A8">
        <w:rPr>
          <w:rFonts w:asciiTheme="minorHAnsi" w:hAnsiTheme="minorHAnsi" w:cstheme="minorHAnsi"/>
          <w:sz w:val="20"/>
          <w:szCs w:val="20"/>
        </w:rPr>
        <w:t>Other School, Faculty and UQ staff may be invited to contribute to meetings on a case-by-case basis.</w:t>
      </w:r>
    </w:p>
    <w:p w14:paraId="4039B400" w14:textId="77777777" w:rsidR="00865DF4" w:rsidRPr="005812A8" w:rsidRDefault="00865DF4" w:rsidP="00865DF4">
      <w:pPr>
        <w:rPr>
          <w:rStyle w:val="Heading5Char"/>
          <w:rFonts w:asciiTheme="minorHAnsi" w:hAnsiTheme="minorHAnsi" w:cstheme="minorHAnsi"/>
          <w:sz w:val="20"/>
          <w:szCs w:val="20"/>
        </w:rPr>
      </w:pPr>
    </w:p>
    <w:p w14:paraId="00BB45B6" w14:textId="77777777" w:rsidR="00865DF4" w:rsidRPr="005812A8" w:rsidRDefault="00865DF4" w:rsidP="00865DF4">
      <w:pPr>
        <w:rPr>
          <w:rFonts w:asciiTheme="minorHAnsi" w:hAnsiTheme="minorHAnsi" w:cstheme="minorHAnsi"/>
          <w:b/>
          <w:i/>
          <w:sz w:val="20"/>
          <w:szCs w:val="20"/>
        </w:rPr>
      </w:pPr>
      <w:r w:rsidRPr="005812A8">
        <w:rPr>
          <w:rStyle w:val="Heading5Char"/>
          <w:rFonts w:asciiTheme="minorHAnsi" w:hAnsiTheme="minorHAnsi" w:cstheme="minorHAnsi"/>
          <w:sz w:val="20"/>
          <w:szCs w:val="20"/>
        </w:rPr>
        <w:t>Meeting Frequency:</w:t>
      </w:r>
      <w:r w:rsidRPr="005812A8">
        <w:rPr>
          <w:rFonts w:asciiTheme="minorHAnsi" w:hAnsiTheme="minorHAnsi" w:cstheme="minorHAnsi"/>
          <w:b/>
          <w:i/>
          <w:sz w:val="20"/>
          <w:szCs w:val="20"/>
        </w:rPr>
        <w:t xml:space="preserve"> </w:t>
      </w:r>
    </w:p>
    <w:p w14:paraId="2B6E0533" w14:textId="42BBDF43" w:rsidR="00865DF4" w:rsidRPr="005812A8" w:rsidRDefault="00865DF4" w:rsidP="00865DF4">
      <w:pPr>
        <w:rPr>
          <w:rFonts w:asciiTheme="minorHAnsi" w:hAnsiTheme="minorHAnsi" w:cstheme="minorHAnsi"/>
          <w:sz w:val="20"/>
          <w:szCs w:val="20"/>
        </w:rPr>
      </w:pPr>
      <w:r w:rsidRPr="005812A8">
        <w:rPr>
          <w:rFonts w:asciiTheme="minorHAnsi" w:hAnsiTheme="minorHAnsi" w:cstheme="minorHAnsi"/>
          <w:sz w:val="20"/>
          <w:szCs w:val="20"/>
        </w:rPr>
        <w:t xml:space="preserve">Meetings will be held </w:t>
      </w:r>
      <w:r w:rsidR="005D3668" w:rsidRPr="00DE3933">
        <w:rPr>
          <w:rFonts w:asciiTheme="minorHAnsi" w:hAnsiTheme="minorHAnsi" w:cstheme="minorHAnsi"/>
          <w:sz w:val="20"/>
          <w:szCs w:val="20"/>
        </w:rPr>
        <w:t>monthly</w:t>
      </w:r>
      <w:r w:rsidRPr="00DE3933">
        <w:rPr>
          <w:rFonts w:asciiTheme="minorHAnsi" w:hAnsiTheme="minorHAnsi" w:cstheme="minorHAnsi"/>
          <w:sz w:val="20"/>
          <w:szCs w:val="20"/>
        </w:rPr>
        <w:t>.</w:t>
      </w:r>
      <w:r w:rsidRPr="005812A8">
        <w:rPr>
          <w:rFonts w:asciiTheme="minorHAnsi" w:hAnsiTheme="minorHAnsi" w:cstheme="minorHAnsi"/>
          <w:sz w:val="20"/>
          <w:szCs w:val="20"/>
        </w:rPr>
        <w:t xml:space="preserve"> </w:t>
      </w:r>
    </w:p>
    <w:p w14:paraId="36CA4434" w14:textId="77777777" w:rsidR="00865DF4" w:rsidRPr="005812A8" w:rsidRDefault="00865DF4" w:rsidP="00865DF4">
      <w:pPr>
        <w:rPr>
          <w:rStyle w:val="Heading5Char"/>
          <w:rFonts w:asciiTheme="minorHAnsi" w:hAnsiTheme="minorHAnsi" w:cstheme="minorHAnsi"/>
          <w:sz w:val="20"/>
          <w:szCs w:val="20"/>
        </w:rPr>
      </w:pPr>
    </w:p>
    <w:p w14:paraId="08A75998" w14:textId="77777777" w:rsidR="00865DF4" w:rsidRPr="005812A8" w:rsidRDefault="00865DF4" w:rsidP="00865DF4">
      <w:pPr>
        <w:rPr>
          <w:rFonts w:asciiTheme="minorHAnsi" w:hAnsiTheme="minorHAnsi" w:cstheme="minorHAnsi"/>
          <w:sz w:val="20"/>
          <w:szCs w:val="20"/>
        </w:rPr>
      </w:pPr>
      <w:r w:rsidRPr="005812A8">
        <w:rPr>
          <w:rStyle w:val="Heading5Char"/>
          <w:rFonts w:asciiTheme="minorHAnsi" w:hAnsiTheme="minorHAnsi" w:cstheme="minorHAnsi"/>
          <w:sz w:val="20"/>
          <w:szCs w:val="20"/>
        </w:rPr>
        <w:t>Quorum:</w:t>
      </w:r>
      <w:r w:rsidRPr="005812A8">
        <w:rPr>
          <w:rFonts w:asciiTheme="minorHAnsi" w:hAnsiTheme="minorHAnsi" w:cstheme="minorHAnsi"/>
          <w:sz w:val="20"/>
          <w:szCs w:val="20"/>
        </w:rPr>
        <w:t xml:space="preserve"> </w:t>
      </w:r>
    </w:p>
    <w:p w14:paraId="1724DE29" w14:textId="77777777" w:rsidR="00865DF4" w:rsidRPr="005812A8" w:rsidRDefault="00865DF4" w:rsidP="00865DF4">
      <w:pPr>
        <w:rPr>
          <w:rFonts w:asciiTheme="minorHAnsi" w:hAnsiTheme="minorHAnsi" w:cstheme="minorHAnsi"/>
          <w:sz w:val="20"/>
          <w:szCs w:val="20"/>
        </w:rPr>
      </w:pPr>
      <w:r w:rsidRPr="005812A8">
        <w:rPr>
          <w:rFonts w:asciiTheme="minorHAnsi" w:hAnsiTheme="minorHAnsi" w:cstheme="minorHAnsi"/>
          <w:sz w:val="20"/>
          <w:szCs w:val="20"/>
        </w:rPr>
        <w:t>A quorum shall be half the members plus one.</w:t>
      </w:r>
    </w:p>
    <w:p w14:paraId="7C6B785F" w14:textId="77777777" w:rsidR="00865DF4" w:rsidRPr="005812A8" w:rsidRDefault="00865DF4" w:rsidP="00865DF4">
      <w:pPr>
        <w:rPr>
          <w:rStyle w:val="Heading5Char"/>
          <w:rFonts w:asciiTheme="minorHAnsi" w:hAnsiTheme="minorHAnsi" w:cstheme="minorHAnsi"/>
          <w:sz w:val="20"/>
          <w:szCs w:val="20"/>
        </w:rPr>
      </w:pPr>
    </w:p>
    <w:p w14:paraId="41F5DE88" w14:textId="77777777" w:rsidR="00865DF4" w:rsidRPr="005812A8" w:rsidRDefault="00865DF4" w:rsidP="00865DF4">
      <w:pPr>
        <w:rPr>
          <w:rFonts w:asciiTheme="minorHAnsi" w:hAnsiTheme="minorHAnsi" w:cstheme="minorHAnsi"/>
          <w:sz w:val="20"/>
          <w:szCs w:val="20"/>
        </w:rPr>
      </w:pPr>
      <w:r w:rsidRPr="005812A8">
        <w:rPr>
          <w:rStyle w:val="Heading5Char"/>
          <w:rFonts w:asciiTheme="minorHAnsi" w:hAnsiTheme="minorHAnsi" w:cstheme="minorHAnsi"/>
          <w:sz w:val="20"/>
          <w:szCs w:val="20"/>
        </w:rPr>
        <w:lastRenderedPageBreak/>
        <w:t>Sub-Committees:</w:t>
      </w:r>
      <w:r w:rsidRPr="005812A8">
        <w:rPr>
          <w:rFonts w:asciiTheme="minorHAnsi" w:hAnsiTheme="minorHAnsi" w:cstheme="minorHAnsi"/>
          <w:sz w:val="20"/>
          <w:szCs w:val="20"/>
        </w:rPr>
        <w:t xml:space="preserve"> </w:t>
      </w:r>
    </w:p>
    <w:p w14:paraId="1066D15D" w14:textId="7B9D709F" w:rsidR="00865DF4" w:rsidRPr="005812A8" w:rsidRDefault="005D3668" w:rsidP="00865DF4">
      <w:pPr>
        <w:rPr>
          <w:rFonts w:asciiTheme="minorHAnsi" w:hAnsiTheme="minorHAnsi" w:cstheme="minorHAnsi"/>
          <w:sz w:val="20"/>
          <w:szCs w:val="20"/>
        </w:rPr>
      </w:pPr>
      <w:proofErr w:type="spellStart"/>
      <w:r w:rsidRPr="005812A8">
        <w:rPr>
          <w:rFonts w:asciiTheme="minorHAnsi" w:hAnsiTheme="minorHAnsi" w:cstheme="minorHAnsi"/>
          <w:sz w:val="20"/>
          <w:szCs w:val="20"/>
        </w:rPr>
        <w:t>B.Pharm</w:t>
      </w:r>
      <w:proofErr w:type="spellEnd"/>
      <w:r w:rsidRPr="005812A8">
        <w:rPr>
          <w:rFonts w:asciiTheme="minorHAnsi" w:hAnsiTheme="minorHAnsi" w:cstheme="minorHAnsi"/>
          <w:sz w:val="20"/>
          <w:szCs w:val="20"/>
        </w:rPr>
        <w:t xml:space="preserve">(Hons) and ITP </w:t>
      </w:r>
      <w:r w:rsidR="00865DF4" w:rsidRPr="005812A8">
        <w:rPr>
          <w:rFonts w:asciiTheme="minorHAnsi" w:hAnsiTheme="minorHAnsi" w:cstheme="minorHAnsi"/>
          <w:sz w:val="20"/>
          <w:szCs w:val="20"/>
        </w:rPr>
        <w:t>Program Committee</w:t>
      </w:r>
      <w:r w:rsidRPr="005812A8">
        <w:rPr>
          <w:rFonts w:asciiTheme="minorHAnsi" w:hAnsiTheme="minorHAnsi" w:cstheme="minorHAnsi"/>
          <w:sz w:val="20"/>
          <w:szCs w:val="20"/>
        </w:rPr>
        <w:t xml:space="preserve">; MPIP Program Committee; </w:t>
      </w:r>
      <w:proofErr w:type="spellStart"/>
      <w:r w:rsidRPr="005812A8">
        <w:rPr>
          <w:rFonts w:asciiTheme="minorHAnsi" w:hAnsiTheme="minorHAnsi" w:cstheme="minorHAnsi"/>
          <w:sz w:val="20"/>
          <w:szCs w:val="20"/>
        </w:rPr>
        <w:t>MClinPharm</w:t>
      </w:r>
      <w:proofErr w:type="spellEnd"/>
      <w:r w:rsidRPr="005812A8">
        <w:rPr>
          <w:rFonts w:asciiTheme="minorHAnsi" w:hAnsiTheme="minorHAnsi" w:cstheme="minorHAnsi"/>
          <w:sz w:val="20"/>
          <w:szCs w:val="20"/>
        </w:rPr>
        <w:t xml:space="preserve"> Program Committee</w:t>
      </w:r>
    </w:p>
    <w:p w14:paraId="537A9AFA" w14:textId="77777777" w:rsidR="00865DF4" w:rsidRPr="005812A8" w:rsidRDefault="00865DF4" w:rsidP="00865DF4">
      <w:pPr>
        <w:rPr>
          <w:rStyle w:val="Heading5Char"/>
          <w:rFonts w:asciiTheme="minorHAnsi" w:hAnsiTheme="minorHAnsi" w:cstheme="minorHAnsi"/>
          <w:sz w:val="20"/>
          <w:szCs w:val="20"/>
        </w:rPr>
      </w:pPr>
    </w:p>
    <w:p w14:paraId="21983985" w14:textId="77777777" w:rsidR="00865DF4" w:rsidRPr="005812A8" w:rsidRDefault="00865DF4" w:rsidP="00865DF4">
      <w:pPr>
        <w:rPr>
          <w:rFonts w:asciiTheme="minorHAnsi" w:hAnsiTheme="minorHAnsi" w:cstheme="minorHAnsi"/>
          <w:b/>
          <w:i/>
          <w:sz w:val="20"/>
          <w:szCs w:val="20"/>
        </w:rPr>
      </w:pPr>
      <w:r w:rsidRPr="005812A8">
        <w:rPr>
          <w:rStyle w:val="Heading5Char"/>
          <w:rFonts w:asciiTheme="minorHAnsi" w:hAnsiTheme="minorHAnsi" w:cstheme="minorHAnsi"/>
          <w:sz w:val="20"/>
          <w:szCs w:val="20"/>
        </w:rPr>
        <w:t>Meeting Records:</w:t>
      </w:r>
      <w:r w:rsidRPr="005812A8">
        <w:rPr>
          <w:rFonts w:asciiTheme="minorHAnsi" w:hAnsiTheme="minorHAnsi" w:cstheme="minorHAnsi"/>
          <w:b/>
          <w:i/>
          <w:sz w:val="20"/>
          <w:szCs w:val="20"/>
        </w:rPr>
        <w:t xml:space="preserve"> </w:t>
      </w:r>
    </w:p>
    <w:p w14:paraId="67E36ED8" w14:textId="77777777" w:rsidR="00865DF4" w:rsidRPr="005812A8" w:rsidRDefault="00865DF4" w:rsidP="00865DF4">
      <w:pPr>
        <w:rPr>
          <w:rFonts w:asciiTheme="minorHAnsi" w:hAnsiTheme="minorHAnsi" w:cstheme="minorHAnsi"/>
          <w:b/>
          <w:i/>
          <w:sz w:val="20"/>
          <w:szCs w:val="20"/>
        </w:rPr>
      </w:pPr>
      <w:r w:rsidRPr="005812A8">
        <w:rPr>
          <w:rFonts w:asciiTheme="minorHAnsi" w:hAnsiTheme="minorHAnsi" w:cstheme="minorHAnsi"/>
          <w:sz w:val="20"/>
          <w:szCs w:val="20"/>
        </w:rPr>
        <w:t>Committee records are subject to the Public Records Act 2002 Qld and therefore must be retained in accordance with the University’s records management policy. Responsibility for ensuring appropriate records management for the Committee rests with the Secretary under the direction of the Chair of the Committee. All Committee documentation will be retained on the School’s shared drive. Terms of Reference will be considered at the start of each calendar year.</w:t>
      </w:r>
    </w:p>
    <w:p w14:paraId="3D27582A" w14:textId="77777777" w:rsidR="00865DF4" w:rsidRPr="005812A8" w:rsidRDefault="00865DF4" w:rsidP="00865DF4">
      <w:pPr>
        <w:rPr>
          <w:rFonts w:asciiTheme="minorHAnsi" w:hAnsiTheme="minorHAnsi" w:cstheme="minorHAnsi"/>
          <w:sz w:val="20"/>
          <w:szCs w:val="20"/>
        </w:rPr>
      </w:pPr>
    </w:p>
    <w:sectPr w:rsidR="00865DF4" w:rsidRPr="005812A8" w:rsidSect="00576D68">
      <w:headerReference w:type="even" r:id="rId8"/>
      <w:headerReference w:type="default" r:id="rId9"/>
      <w:footerReference w:type="even" r:id="rId10"/>
      <w:footerReference w:type="default" r:id="rId11"/>
      <w:headerReference w:type="first" r:id="rId12"/>
      <w:footerReference w:type="first" r:id="rId13"/>
      <w:pgSz w:w="11906" w:h="16838" w:code="9"/>
      <w:pgMar w:top="-89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E3E74" w14:textId="77777777" w:rsidR="000A510D" w:rsidRDefault="000A510D" w:rsidP="00C20C17">
      <w:r>
        <w:separator/>
      </w:r>
    </w:p>
  </w:endnote>
  <w:endnote w:type="continuationSeparator" w:id="0">
    <w:p w14:paraId="0D95D57C" w14:textId="77777777" w:rsidR="000A510D" w:rsidRDefault="000A510D"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w:altName w:val="Arial"/>
    <w:panose1 w:val="020B0604020202020204"/>
    <w:charset w:val="00"/>
    <w:family w:val="auto"/>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otham Light">
    <w:altName w:val="Calibri"/>
    <w:panose1 w:val="020B0604020202020204"/>
    <w:charset w:val="00"/>
    <w:family w:val="modern"/>
    <w:notTrueType/>
    <w:pitch w:val="variable"/>
    <w:sig w:usb0="00000007" w:usb1="00000000" w:usb2="00000000" w:usb3="00000000" w:csb0="00000093"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B5EA7" w14:textId="77777777" w:rsidR="005327AB" w:rsidRDefault="00532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31" w:type="pct"/>
      <w:tblLook w:val="0600" w:firstRow="0" w:lastRow="0" w:firstColumn="0" w:lastColumn="0" w:noHBand="1" w:noVBand="1"/>
    </w:tblPr>
    <w:tblGrid>
      <w:gridCol w:w="9078"/>
      <w:gridCol w:w="427"/>
    </w:tblGrid>
    <w:tr w:rsidR="005327AB" w14:paraId="2D51B767" w14:textId="77777777" w:rsidTr="007A70F9">
      <w:tc>
        <w:tcPr>
          <w:tcW w:w="9750" w:type="dxa"/>
          <w:vAlign w:val="bottom"/>
        </w:tcPr>
        <w:p w14:paraId="2AF706BE" w14:textId="77777777" w:rsidR="005327AB" w:rsidRPr="00C7208B" w:rsidRDefault="005327AB" w:rsidP="007A70F9">
          <w:pPr>
            <w:pStyle w:val="Footer"/>
            <w:ind w:right="260"/>
            <w:rPr>
              <w:szCs w:val="15"/>
            </w:rPr>
          </w:pPr>
          <w:r w:rsidRPr="00C7208B">
            <w:rPr>
              <w:szCs w:val="15"/>
            </w:rPr>
            <w:t>CRICOS Provider No: 00025B</w:t>
          </w:r>
        </w:p>
      </w:tc>
      <w:tc>
        <w:tcPr>
          <w:tcW w:w="456" w:type="dxa"/>
          <w:vAlign w:val="bottom"/>
        </w:tcPr>
        <w:p w14:paraId="61CA6A02" w14:textId="77777777" w:rsidR="005327AB" w:rsidRPr="0033054B" w:rsidRDefault="005327AB"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Pr>
              <w:b/>
              <w:noProof/>
              <w:szCs w:val="15"/>
            </w:rPr>
            <w:t>1</w:t>
          </w:r>
          <w:r w:rsidRPr="0033054B">
            <w:rPr>
              <w:b/>
              <w:szCs w:val="15"/>
            </w:rPr>
            <w:fldChar w:fldCharType="end"/>
          </w:r>
        </w:p>
      </w:tc>
    </w:tr>
  </w:tbl>
  <w:p w14:paraId="32F5BABE" w14:textId="77777777" w:rsidR="005327AB" w:rsidRPr="00B042DF" w:rsidRDefault="005327AB" w:rsidP="00B042DF">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600" w:firstRow="0" w:lastRow="0" w:firstColumn="0" w:lastColumn="0" w:noHBand="1" w:noVBand="1"/>
    </w:tblPr>
    <w:tblGrid>
      <w:gridCol w:w="2548"/>
      <w:gridCol w:w="1778"/>
      <w:gridCol w:w="2547"/>
      <w:gridCol w:w="2188"/>
    </w:tblGrid>
    <w:tr w:rsidR="005327AB" w14:paraId="77E62A7E" w14:textId="77777777" w:rsidTr="0016241C">
      <w:tc>
        <w:tcPr>
          <w:tcW w:w="2548" w:type="dxa"/>
        </w:tcPr>
        <w:p w14:paraId="4323ECFD" w14:textId="77777777" w:rsidR="005327AB" w:rsidRPr="0016241C" w:rsidRDefault="005327AB" w:rsidP="0016241C">
          <w:pPr>
            <w:pStyle w:val="Footer"/>
          </w:pPr>
          <w:r w:rsidRPr="0016241C">
            <w:t>The University of Queensland Brisbane QLD 4072 Australia</w:t>
          </w:r>
        </w:p>
      </w:tc>
      <w:tc>
        <w:tcPr>
          <w:tcW w:w="1778" w:type="dxa"/>
        </w:tcPr>
        <w:p w14:paraId="54477F13" w14:textId="77777777" w:rsidR="005327AB" w:rsidRPr="0016241C" w:rsidRDefault="005327AB" w:rsidP="0016241C">
          <w:pPr>
            <w:pStyle w:val="Footer"/>
          </w:pPr>
          <w:r>
            <w:rPr>
              <w:b/>
              <w:color w:val="51247A" w:themeColor="accent1"/>
              <w:sz w:val="11"/>
              <w:szCs w:val="11"/>
            </w:rPr>
            <w:t>T</w:t>
          </w:r>
          <w:r w:rsidRPr="0016241C">
            <w:tab/>
            <w:t xml:space="preserve">+61 7 </w:t>
          </w:r>
          <w:sdt>
            <w:sdtPr>
              <w:id w:val="2113471429"/>
              <w:temporary/>
              <w:showingPlcHdr/>
              <w:text w:multiLine="1"/>
            </w:sdtPr>
            <w:sdtEndPr/>
            <w:sdtContent>
              <w:r w:rsidRPr="0016241C">
                <w:rPr>
                  <w:highlight w:val="yellow"/>
                </w:rPr>
                <w:t>[0000 0000]</w:t>
              </w:r>
            </w:sdtContent>
          </w:sdt>
        </w:p>
        <w:p w14:paraId="55E2DB96" w14:textId="77777777" w:rsidR="005327AB" w:rsidRPr="0016241C" w:rsidRDefault="005327AB" w:rsidP="0016241C">
          <w:pPr>
            <w:pStyle w:val="Footer"/>
          </w:pPr>
          <w:r>
            <w:rPr>
              <w:b/>
              <w:color w:val="51247A" w:themeColor="accent1"/>
              <w:sz w:val="11"/>
              <w:szCs w:val="11"/>
            </w:rPr>
            <w:t>F</w:t>
          </w:r>
          <w:r w:rsidRPr="0016241C">
            <w:tab/>
            <w:t xml:space="preserve">+61 7 </w:t>
          </w:r>
          <w:sdt>
            <w:sdtPr>
              <w:id w:val="-181672191"/>
              <w:temporary/>
              <w:showingPlcHdr/>
              <w:text w:multiLine="1"/>
            </w:sdtPr>
            <w:sdtEndPr/>
            <w:sdtContent>
              <w:r w:rsidRPr="0016241C">
                <w:rPr>
                  <w:highlight w:val="yellow"/>
                </w:rPr>
                <w:t>[0000 0000]</w:t>
              </w:r>
            </w:sdtContent>
          </w:sdt>
        </w:p>
      </w:tc>
      <w:tc>
        <w:tcPr>
          <w:tcW w:w="2547" w:type="dxa"/>
        </w:tcPr>
        <w:p w14:paraId="7B0EE19B" w14:textId="77777777" w:rsidR="005327AB" w:rsidRPr="0016241C" w:rsidRDefault="005327AB" w:rsidP="0016241C">
          <w:pPr>
            <w:pStyle w:val="Footer"/>
          </w:pPr>
          <w:r w:rsidRPr="0016241C">
            <w:rPr>
              <w:b/>
              <w:color w:val="51247A" w:themeColor="accent1"/>
              <w:sz w:val="11"/>
              <w:szCs w:val="11"/>
            </w:rPr>
            <w:t>E</w:t>
          </w:r>
          <w:r w:rsidRPr="0016241C">
            <w:tab/>
          </w:r>
          <w:sdt>
            <w:sdtPr>
              <w:id w:val="1799413074"/>
              <w:temporary/>
              <w:showingPlcHdr/>
              <w:text w:multiLine="1"/>
            </w:sdtPr>
            <w:sdtEndPr/>
            <w:sdtContent>
              <w:r w:rsidRPr="0016241C">
                <w:rPr>
                  <w:highlight w:val="yellow"/>
                </w:rPr>
                <w:t>[</w:t>
              </w:r>
              <w:r>
                <w:rPr>
                  <w:highlight w:val="yellow"/>
                </w:rPr>
                <w:t>email</w:t>
              </w:r>
              <w:r w:rsidRPr="0016241C">
                <w:rPr>
                  <w:highlight w:val="yellow"/>
                </w:rPr>
                <w:t>]</w:t>
              </w:r>
            </w:sdtContent>
          </w:sdt>
          <w:r w:rsidRPr="00A77D53">
            <w:t>@uq.edu.au</w:t>
          </w:r>
        </w:p>
        <w:p w14:paraId="04F1E887" w14:textId="77777777" w:rsidR="005327AB" w:rsidRPr="0016241C" w:rsidRDefault="005327AB"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4F724833" w14:textId="77777777" w:rsidR="005327AB" w:rsidRPr="0016241C" w:rsidRDefault="005327AB" w:rsidP="0016241C">
          <w:pPr>
            <w:pStyle w:val="Footer"/>
            <w:tabs>
              <w:tab w:val="left" w:pos="851"/>
            </w:tabs>
            <w:rPr>
              <w:sz w:val="11"/>
              <w:szCs w:val="11"/>
            </w:rPr>
          </w:pPr>
          <w:r w:rsidRPr="0016241C">
            <w:rPr>
              <w:sz w:val="11"/>
              <w:szCs w:val="11"/>
            </w:rPr>
            <w:t>ABN: 63 942 912 684</w:t>
          </w:r>
        </w:p>
        <w:p w14:paraId="6E48BF77" w14:textId="77777777" w:rsidR="005327AB" w:rsidRPr="0016241C" w:rsidRDefault="005327AB" w:rsidP="0016241C">
          <w:pPr>
            <w:pStyle w:val="Footer"/>
            <w:rPr>
              <w:sz w:val="11"/>
              <w:szCs w:val="11"/>
            </w:rPr>
          </w:pPr>
          <w:r w:rsidRPr="0016241C">
            <w:rPr>
              <w:sz w:val="11"/>
              <w:szCs w:val="11"/>
            </w:rPr>
            <w:t>CRICOS PROVIDER NUMBER 00025B</w:t>
          </w:r>
        </w:p>
      </w:tc>
    </w:tr>
  </w:tbl>
  <w:p w14:paraId="53F92420" w14:textId="77777777" w:rsidR="005327AB" w:rsidRPr="0016241C" w:rsidRDefault="005327AB">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B46B7" w14:textId="77777777" w:rsidR="000A510D" w:rsidRDefault="000A510D" w:rsidP="00C20C17">
      <w:r>
        <w:separator/>
      </w:r>
    </w:p>
  </w:footnote>
  <w:footnote w:type="continuationSeparator" w:id="0">
    <w:p w14:paraId="264E9E72" w14:textId="77777777" w:rsidR="000A510D" w:rsidRDefault="000A510D"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E834F" w14:textId="77777777" w:rsidR="005327AB" w:rsidRDefault="00532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F9FDE" w14:textId="77777777" w:rsidR="005327AB" w:rsidRDefault="005327AB" w:rsidP="007B0BBA">
    <w:pPr>
      <w:pStyle w:val="Header"/>
      <w:jc w:val="right"/>
    </w:pPr>
    <w:r>
      <w:rPr>
        <w:noProof/>
        <w:lang w:eastAsia="en-AU"/>
      </w:rPr>
      <w:drawing>
        <wp:anchor distT="0" distB="0" distL="114300" distR="114300" simplePos="0" relativeHeight="251663360" behindDoc="1" locked="0" layoutInCell="1" allowOverlap="1" wp14:anchorId="16C738C9" wp14:editId="73DA2E9D">
          <wp:simplePos x="0" y="0"/>
          <wp:positionH relativeFrom="column">
            <wp:posOffset>-736600</wp:posOffset>
          </wp:positionH>
          <wp:positionV relativeFrom="paragraph">
            <wp:posOffset>-413689</wp:posOffset>
          </wp:positionV>
          <wp:extent cx="7640320" cy="1092200"/>
          <wp:effectExtent l="0" t="0" r="0" b="0"/>
          <wp:wrapTight wrapText="bothSides">
            <wp:wrapPolygon edited="0">
              <wp:start x="0" y="0"/>
              <wp:lineTo x="0" y="21098"/>
              <wp:lineTo x="21543" y="21098"/>
              <wp:lineTo x="21543" y="0"/>
              <wp:lineTo x="0" y="0"/>
            </wp:wrapPolygon>
          </wp:wrapTight>
          <wp:docPr id="27" name="Picture 27"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143B34B3" wp14:editId="3E616DA7">
          <wp:extent cx="4745746" cy="737618"/>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Qlockup-Landscape-Revers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5746" cy="737618"/>
                  </a:xfrm>
                  <a:prstGeom prst="rect">
                    <a:avLst/>
                  </a:prstGeom>
                </pic:spPr>
              </pic:pic>
            </a:graphicData>
          </a:graphic>
        </wp:inline>
      </w:drawing>
    </w:r>
  </w:p>
  <w:p w14:paraId="5C44EE13" w14:textId="77777777" w:rsidR="005327AB" w:rsidRDefault="005327AB" w:rsidP="007B0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FD694" w14:textId="77777777" w:rsidR="005327AB" w:rsidRDefault="005327AB" w:rsidP="00F4114D">
    <w:pPr>
      <w:pStyle w:val="Header"/>
      <w:jc w:val="right"/>
    </w:pPr>
  </w:p>
  <w:p w14:paraId="0DD7D724" w14:textId="77777777" w:rsidR="005327AB" w:rsidRDefault="005327AB" w:rsidP="00F4114D">
    <w:pPr>
      <w:pStyle w:val="Header"/>
    </w:pPr>
    <w:r>
      <w:rPr>
        <w:noProof/>
        <w:lang w:eastAsia="en-AU"/>
      </w:rPr>
      <w:drawing>
        <wp:anchor distT="0" distB="0" distL="114300" distR="114300" simplePos="0" relativeHeight="251659264" behindDoc="0" locked="0" layoutInCell="1" allowOverlap="1" wp14:anchorId="082140A4" wp14:editId="7EB97E82">
          <wp:simplePos x="0" y="0"/>
          <wp:positionH relativeFrom="column">
            <wp:posOffset>4358640</wp:posOffset>
          </wp:positionH>
          <wp:positionV relativeFrom="paragraph">
            <wp:posOffset>22860</wp:posOffset>
          </wp:positionV>
          <wp:extent cx="1584000" cy="65453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4D0DB2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13B6447"/>
    <w:multiLevelType w:val="multilevel"/>
    <w:tmpl w:val="6974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4A335B"/>
    <w:multiLevelType w:val="multilevel"/>
    <w:tmpl w:val="D268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274985"/>
    <w:multiLevelType w:val="multilevel"/>
    <w:tmpl w:val="6DC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7510D7"/>
    <w:multiLevelType w:val="multilevel"/>
    <w:tmpl w:val="2F6CA4A0"/>
    <w:numStyleLink w:val="ListBullet"/>
  </w:abstractNum>
  <w:abstractNum w:abstractNumId="6"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4A4656C"/>
    <w:multiLevelType w:val="multilevel"/>
    <w:tmpl w:val="53C41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29F96543"/>
    <w:multiLevelType w:val="hybridMultilevel"/>
    <w:tmpl w:val="EAF43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361C23"/>
    <w:multiLevelType w:val="hybridMultilevel"/>
    <w:tmpl w:val="E1783C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E7D2E38"/>
    <w:multiLevelType w:val="hybridMultilevel"/>
    <w:tmpl w:val="0E6C9C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1F4EB4"/>
    <w:multiLevelType w:val="hybridMultilevel"/>
    <w:tmpl w:val="19D0B4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075574"/>
    <w:multiLevelType w:val="multilevel"/>
    <w:tmpl w:val="02B89B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0" w15:restartNumberingAfterBreak="0">
    <w:nsid w:val="458A76BF"/>
    <w:multiLevelType w:val="hybridMultilevel"/>
    <w:tmpl w:val="8D0468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8C90D8A"/>
    <w:multiLevelType w:val="multilevel"/>
    <w:tmpl w:val="8752BC70"/>
    <w:numStyleLink w:val="ListSectionTitle"/>
  </w:abstractNum>
  <w:abstractNum w:abstractNumId="22" w15:restartNumberingAfterBreak="0">
    <w:nsid w:val="52AA0A7D"/>
    <w:multiLevelType w:val="multilevel"/>
    <w:tmpl w:val="E9B44B6A"/>
    <w:numStyleLink w:val="ListParagraph"/>
  </w:abstractNum>
  <w:abstractNum w:abstractNumId="23" w15:restartNumberingAfterBreak="0">
    <w:nsid w:val="53FE7795"/>
    <w:multiLevelType w:val="multilevel"/>
    <w:tmpl w:val="B5BC7C40"/>
    <w:numStyleLink w:val="ListAppendix"/>
  </w:abstractNum>
  <w:abstractNum w:abstractNumId="24" w15:restartNumberingAfterBreak="0">
    <w:nsid w:val="64D048E8"/>
    <w:multiLevelType w:val="multilevel"/>
    <w:tmpl w:val="7FCC1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5E3236"/>
    <w:multiLevelType w:val="hybridMultilevel"/>
    <w:tmpl w:val="C2526662"/>
    <w:lvl w:ilvl="0" w:tplc="2D2414E6">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6" w15:restartNumberingAfterBreak="0">
    <w:nsid w:val="6E3A07BD"/>
    <w:multiLevelType w:val="multilevel"/>
    <w:tmpl w:val="08A0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7"/>
  </w:num>
  <w:num w:numId="2">
    <w:abstractNumId w:val="8"/>
  </w:num>
  <w:num w:numId="3">
    <w:abstractNumId w:val="18"/>
  </w:num>
  <w:num w:numId="4">
    <w:abstractNumId w:val="7"/>
  </w:num>
  <w:num w:numId="5">
    <w:abstractNumId w:val="22"/>
  </w:num>
  <w:num w:numId="6">
    <w:abstractNumId w:val="9"/>
  </w:num>
  <w:num w:numId="7">
    <w:abstractNumId w:val="11"/>
  </w:num>
  <w:num w:numId="8">
    <w:abstractNumId w:val="12"/>
  </w:num>
  <w:num w:numId="9">
    <w:abstractNumId w:val="6"/>
  </w:num>
  <w:num w:numId="10">
    <w:abstractNumId w:val="19"/>
  </w:num>
  <w:num w:numId="11">
    <w:abstractNumId w:val="5"/>
  </w:num>
  <w:num w:numId="12">
    <w:abstractNumId w:val="1"/>
  </w:num>
  <w:num w:numId="13">
    <w:abstractNumId w:val="21"/>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23"/>
  </w:num>
  <w:num w:numId="15">
    <w:abstractNumId w:val="21"/>
  </w:num>
  <w:num w:numId="16">
    <w:abstractNumId w:val="16"/>
  </w:num>
  <w:num w:numId="17">
    <w:abstractNumId w:val="24"/>
  </w:num>
  <w:num w:numId="18">
    <w:abstractNumId w:val="4"/>
  </w:num>
  <w:num w:numId="19">
    <w:abstractNumId w:val="17"/>
  </w:num>
  <w:num w:numId="20">
    <w:abstractNumId w:val="10"/>
  </w:num>
  <w:num w:numId="21">
    <w:abstractNumId w:val="20"/>
  </w:num>
  <w:num w:numId="22">
    <w:abstractNumId w:val="3"/>
  </w:num>
  <w:num w:numId="23">
    <w:abstractNumId w:val="26"/>
  </w:num>
  <w:num w:numId="24">
    <w:abstractNumId w:val="2"/>
  </w:num>
  <w:num w:numId="25">
    <w:abstractNumId w:val="0"/>
  </w:num>
  <w:num w:numId="26">
    <w:abstractNumId w:val="13"/>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17"/>
    <w:rsid w:val="000250C4"/>
    <w:rsid w:val="000300D4"/>
    <w:rsid w:val="00045AC2"/>
    <w:rsid w:val="00063F35"/>
    <w:rsid w:val="00086970"/>
    <w:rsid w:val="000951EB"/>
    <w:rsid w:val="000A32D8"/>
    <w:rsid w:val="000A510D"/>
    <w:rsid w:val="000A7AFE"/>
    <w:rsid w:val="000B3E75"/>
    <w:rsid w:val="000D30A5"/>
    <w:rsid w:val="000E2DFA"/>
    <w:rsid w:val="000E33DD"/>
    <w:rsid w:val="000F2AE2"/>
    <w:rsid w:val="00110141"/>
    <w:rsid w:val="0016241C"/>
    <w:rsid w:val="00162AD2"/>
    <w:rsid w:val="00163B6F"/>
    <w:rsid w:val="00164901"/>
    <w:rsid w:val="00164E79"/>
    <w:rsid w:val="001741BF"/>
    <w:rsid w:val="0019227C"/>
    <w:rsid w:val="00193459"/>
    <w:rsid w:val="0019473B"/>
    <w:rsid w:val="00196C64"/>
    <w:rsid w:val="001B0415"/>
    <w:rsid w:val="001B6A57"/>
    <w:rsid w:val="001C5C34"/>
    <w:rsid w:val="001E544B"/>
    <w:rsid w:val="001F3E91"/>
    <w:rsid w:val="002142AC"/>
    <w:rsid w:val="002153E8"/>
    <w:rsid w:val="0023390A"/>
    <w:rsid w:val="00234FC6"/>
    <w:rsid w:val="00241DF1"/>
    <w:rsid w:val="00262CC0"/>
    <w:rsid w:val="00263485"/>
    <w:rsid w:val="0027367A"/>
    <w:rsid w:val="00275EB5"/>
    <w:rsid w:val="002772AA"/>
    <w:rsid w:val="002775C3"/>
    <w:rsid w:val="00287293"/>
    <w:rsid w:val="00292EDB"/>
    <w:rsid w:val="002C6A66"/>
    <w:rsid w:val="002D1559"/>
    <w:rsid w:val="002D73F6"/>
    <w:rsid w:val="002E0C95"/>
    <w:rsid w:val="002F29D1"/>
    <w:rsid w:val="002F612F"/>
    <w:rsid w:val="00310B79"/>
    <w:rsid w:val="00315574"/>
    <w:rsid w:val="00321CC7"/>
    <w:rsid w:val="0033054B"/>
    <w:rsid w:val="003508C6"/>
    <w:rsid w:val="00350C26"/>
    <w:rsid w:val="00387749"/>
    <w:rsid w:val="003A1A10"/>
    <w:rsid w:val="003D073D"/>
    <w:rsid w:val="003D71C4"/>
    <w:rsid w:val="003D7BA8"/>
    <w:rsid w:val="003E77D7"/>
    <w:rsid w:val="003F7397"/>
    <w:rsid w:val="00416FF4"/>
    <w:rsid w:val="00445521"/>
    <w:rsid w:val="004533FD"/>
    <w:rsid w:val="004556D3"/>
    <w:rsid w:val="00460991"/>
    <w:rsid w:val="00463D08"/>
    <w:rsid w:val="00470A63"/>
    <w:rsid w:val="004713C5"/>
    <w:rsid w:val="00492154"/>
    <w:rsid w:val="004972A0"/>
    <w:rsid w:val="004972F4"/>
    <w:rsid w:val="004B5E07"/>
    <w:rsid w:val="004B7BB7"/>
    <w:rsid w:val="004E06D7"/>
    <w:rsid w:val="005327AB"/>
    <w:rsid w:val="00552CB6"/>
    <w:rsid w:val="005622DF"/>
    <w:rsid w:val="00576D68"/>
    <w:rsid w:val="005812A8"/>
    <w:rsid w:val="005845EC"/>
    <w:rsid w:val="0058641E"/>
    <w:rsid w:val="005A6CC7"/>
    <w:rsid w:val="005B4F86"/>
    <w:rsid w:val="005B54F0"/>
    <w:rsid w:val="005C2391"/>
    <w:rsid w:val="005C7CF4"/>
    <w:rsid w:val="005D0167"/>
    <w:rsid w:val="005D3668"/>
    <w:rsid w:val="005D4250"/>
    <w:rsid w:val="005D6CB9"/>
    <w:rsid w:val="005E7363"/>
    <w:rsid w:val="00614669"/>
    <w:rsid w:val="006204F6"/>
    <w:rsid w:val="00623022"/>
    <w:rsid w:val="0062720C"/>
    <w:rsid w:val="00633612"/>
    <w:rsid w:val="006377A2"/>
    <w:rsid w:val="00644917"/>
    <w:rsid w:val="00660EFB"/>
    <w:rsid w:val="006677DC"/>
    <w:rsid w:val="00670B05"/>
    <w:rsid w:val="00684298"/>
    <w:rsid w:val="006873AE"/>
    <w:rsid w:val="00691D45"/>
    <w:rsid w:val="0069767C"/>
    <w:rsid w:val="006C0E44"/>
    <w:rsid w:val="006D5385"/>
    <w:rsid w:val="006E65E3"/>
    <w:rsid w:val="006E71A4"/>
    <w:rsid w:val="00700E3F"/>
    <w:rsid w:val="0071246C"/>
    <w:rsid w:val="00715A9A"/>
    <w:rsid w:val="00716942"/>
    <w:rsid w:val="0074238F"/>
    <w:rsid w:val="00744575"/>
    <w:rsid w:val="007558B3"/>
    <w:rsid w:val="0076227C"/>
    <w:rsid w:val="00765B39"/>
    <w:rsid w:val="00765D08"/>
    <w:rsid w:val="0077715E"/>
    <w:rsid w:val="00792382"/>
    <w:rsid w:val="007A70F9"/>
    <w:rsid w:val="007B0BBA"/>
    <w:rsid w:val="007B215D"/>
    <w:rsid w:val="007C24A1"/>
    <w:rsid w:val="007C38B8"/>
    <w:rsid w:val="007F4217"/>
    <w:rsid w:val="007F5557"/>
    <w:rsid w:val="00832F98"/>
    <w:rsid w:val="00834296"/>
    <w:rsid w:val="0084788B"/>
    <w:rsid w:val="00862690"/>
    <w:rsid w:val="00865DF4"/>
    <w:rsid w:val="00882359"/>
    <w:rsid w:val="00891E07"/>
    <w:rsid w:val="00892B6D"/>
    <w:rsid w:val="008B0D7D"/>
    <w:rsid w:val="008B1A49"/>
    <w:rsid w:val="008E2EA4"/>
    <w:rsid w:val="008E3330"/>
    <w:rsid w:val="008F47B7"/>
    <w:rsid w:val="0090270B"/>
    <w:rsid w:val="00905F48"/>
    <w:rsid w:val="00911094"/>
    <w:rsid w:val="009212B7"/>
    <w:rsid w:val="0093416D"/>
    <w:rsid w:val="00944DDB"/>
    <w:rsid w:val="009774DC"/>
    <w:rsid w:val="00983628"/>
    <w:rsid w:val="00987939"/>
    <w:rsid w:val="009B4DB2"/>
    <w:rsid w:val="009C006F"/>
    <w:rsid w:val="009D6143"/>
    <w:rsid w:val="009D7F71"/>
    <w:rsid w:val="009E3486"/>
    <w:rsid w:val="009E3FDE"/>
    <w:rsid w:val="009E6379"/>
    <w:rsid w:val="009F3881"/>
    <w:rsid w:val="00A1219F"/>
    <w:rsid w:val="00A12421"/>
    <w:rsid w:val="00A20FF4"/>
    <w:rsid w:val="00A2324F"/>
    <w:rsid w:val="00A34437"/>
    <w:rsid w:val="00A35046"/>
    <w:rsid w:val="00A4040B"/>
    <w:rsid w:val="00A77D53"/>
    <w:rsid w:val="00A902D6"/>
    <w:rsid w:val="00AB42DC"/>
    <w:rsid w:val="00AD73F4"/>
    <w:rsid w:val="00AE2303"/>
    <w:rsid w:val="00AE34ED"/>
    <w:rsid w:val="00AE7D65"/>
    <w:rsid w:val="00AF1E6C"/>
    <w:rsid w:val="00B025B0"/>
    <w:rsid w:val="00B042DF"/>
    <w:rsid w:val="00B10E7F"/>
    <w:rsid w:val="00B13955"/>
    <w:rsid w:val="00B24988"/>
    <w:rsid w:val="00B473B6"/>
    <w:rsid w:val="00B51F81"/>
    <w:rsid w:val="00B57F5F"/>
    <w:rsid w:val="00B742E4"/>
    <w:rsid w:val="00B84AA1"/>
    <w:rsid w:val="00BA13CD"/>
    <w:rsid w:val="00BA4749"/>
    <w:rsid w:val="00BB2323"/>
    <w:rsid w:val="00BC05E1"/>
    <w:rsid w:val="00BC0E71"/>
    <w:rsid w:val="00BC1A64"/>
    <w:rsid w:val="00BC50B8"/>
    <w:rsid w:val="00BD754F"/>
    <w:rsid w:val="00BE0430"/>
    <w:rsid w:val="00BE112C"/>
    <w:rsid w:val="00BF5BF9"/>
    <w:rsid w:val="00C02AD4"/>
    <w:rsid w:val="00C15479"/>
    <w:rsid w:val="00C20C17"/>
    <w:rsid w:val="00C33B32"/>
    <w:rsid w:val="00C474B7"/>
    <w:rsid w:val="00C53D6F"/>
    <w:rsid w:val="00C555F6"/>
    <w:rsid w:val="00C7208B"/>
    <w:rsid w:val="00C733AD"/>
    <w:rsid w:val="00C810CA"/>
    <w:rsid w:val="00C90ADC"/>
    <w:rsid w:val="00C95272"/>
    <w:rsid w:val="00C960ED"/>
    <w:rsid w:val="00C96172"/>
    <w:rsid w:val="00CA4DCB"/>
    <w:rsid w:val="00CC1F57"/>
    <w:rsid w:val="00CC4EA3"/>
    <w:rsid w:val="00CD3FDF"/>
    <w:rsid w:val="00CE7A06"/>
    <w:rsid w:val="00CF1215"/>
    <w:rsid w:val="00CF60B9"/>
    <w:rsid w:val="00D13C7F"/>
    <w:rsid w:val="00D24108"/>
    <w:rsid w:val="00D26FF1"/>
    <w:rsid w:val="00D32971"/>
    <w:rsid w:val="00D61C45"/>
    <w:rsid w:val="00D67623"/>
    <w:rsid w:val="00D730F1"/>
    <w:rsid w:val="00D77678"/>
    <w:rsid w:val="00D8242B"/>
    <w:rsid w:val="00D8321E"/>
    <w:rsid w:val="00D97952"/>
    <w:rsid w:val="00DA5594"/>
    <w:rsid w:val="00DB542D"/>
    <w:rsid w:val="00DD0AFE"/>
    <w:rsid w:val="00DD3FBD"/>
    <w:rsid w:val="00DE3933"/>
    <w:rsid w:val="00DF5EA7"/>
    <w:rsid w:val="00DF5FBC"/>
    <w:rsid w:val="00E032D7"/>
    <w:rsid w:val="00E325AA"/>
    <w:rsid w:val="00E40623"/>
    <w:rsid w:val="00E410B2"/>
    <w:rsid w:val="00E7261C"/>
    <w:rsid w:val="00E77EBA"/>
    <w:rsid w:val="00E87A8D"/>
    <w:rsid w:val="00ED5CE2"/>
    <w:rsid w:val="00EE473C"/>
    <w:rsid w:val="00F222BB"/>
    <w:rsid w:val="00F22A2D"/>
    <w:rsid w:val="00F26971"/>
    <w:rsid w:val="00F31E28"/>
    <w:rsid w:val="00F37ED1"/>
    <w:rsid w:val="00F4114D"/>
    <w:rsid w:val="00F4312A"/>
    <w:rsid w:val="00F511A9"/>
    <w:rsid w:val="00F6062B"/>
    <w:rsid w:val="00F77373"/>
    <w:rsid w:val="00FC0BC3"/>
    <w:rsid w:val="00FD1621"/>
    <w:rsid w:val="00FD39BD"/>
    <w:rsid w:val="00FE225A"/>
    <w:rsid w:val="00FE7360"/>
    <w:rsid w:val="00FF2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24B11"/>
  <w15:chartTrackingRefBased/>
  <w15:docId w15:val="{0D17B26E-76DF-DD46-82BA-58870E33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62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uiPriority w:val="1"/>
    <w:qFormat/>
    <w:rsid w:val="00416FF4"/>
    <w:pPr>
      <w:spacing w:before="120" w:after="120" w:line="260" w:lineRule="atLeast"/>
    </w:pPr>
  </w:style>
  <w:style w:type="character" w:customStyle="1" w:styleId="BodyTextChar">
    <w:name w:val="Body Text Char"/>
    <w:basedOn w:val="DefaultParagraphFont"/>
    <w:link w:val="BodyText"/>
    <w:uiPriority w:val="1"/>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table" w:customStyle="1" w:styleId="TableGrid1">
    <w:name w:val="Table Grid1"/>
    <w:basedOn w:val="TableNormal"/>
    <w:next w:val="TableGrid"/>
    <w:uiPriority w:val="39"/>
    <w:rsid w:val="00A1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D754F"/>
    <w:pPr>
      <w:spacing w:after="0" w:line="240" w:lineRule="auto"/>
    </w:pPr>
    <w:tblPr>
      <w:tblStyleRowBandSize w:val="1"/>
      <w:tblStyleColBandSize w:val="1"/>
      <w:tblBorders>
        <w:top w:val="single" w:sz="4" w:space="0" w:color="975BCE" w:themeColor="accent1" w:themeTint="99"/>
        <w:left w:val="single" w:sz="4" w:space="0" w:color="975BCE" w:themeColor="accent1" w:themeTint="99"/>
        <w:bottom w:val="single" w:sz="4" w:space="0" w:color="975BCE" w:themeColor="accent1" w:themeTint="99"/>
        <w:right w:val="single" w:sz="4" w:space="0" w:color="975BCE" w:themeColor="accent1" w:themeTint="99"/>
        <w:insideH w:val="single" w:sz="4" w:space="0" w:color="975BCE" w:themeColor="accent1" w:themeTint="99"/>
        <w:insideV w:val="single" w:sz="4" w:space="0" w:color="975BCE" w:themeColor="accent1" w:themeTint="99"/>
      </w:tblBorders>
    </w:tblPr>
    <w:tblStylePr w:type="firstRow">
      <w:rPr>
        <w:b/>
        <w:bCs/>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nil"/>
        </w:tcBorders>
        <w:shd w:val="clear" w:color="auto" w:fill="51247A" w:themeFill="accent1"/>
      </w:tcPr>
    </w:tblStylePr>
    <w:tblStylePr w:type="lastRow">
      <w:rPr>
        <w:b/>
        <w:bCs/>
      </w:rPr>
      <w:tblPr/>
      <w:tcPr>
        <w:tcBorders>
          <w:top w:val="double" w:sz="4" w:space="0" w:color="51247A" w:themeColor="accent1"/>
        </w:tcBorders>
      </w:tcPr>
    </w:tblStylePr>
    <w:tblStylePr w:type="firstCol">
      <w:rPr>
        <w:b/>
        <w:bCs/>
      </w:rPr>
    </w:tblStylePr>
    <w:tblStylePr w:type="lastCol">
      <w:rPr>
        <w:b/>
        <w:bCs/>
      </w:rPr>
    </w:tblStylePr>
    <w:tblStylePr w:type="band1Vert">
      <w:tblPr/>
      <w:tcPr>
        <w:shd w:val="clear" w:color="auto" w:fill="DCC8EF" w:themeFill="accent1" w:themeFillTint="33"/>
      </w:tcPr>
    </w:tblStylePr>
    <w:tblStylePr w:type="band1Horz">
      <w:tblPr/>
      <w:tcPr>
        <w:shd w:val="clear" w:color="auto" w:fill="DCC8EF" w:themeFill="accent1" w:themeFillTint="33"/>
      </w:tcPr>
    </w:tblStylePr>
  </w:style>
  <w:style w:type="table" w:styleId="TableGridLight">
    <w:name w:val="Grid Table Light"/>
    <w:basedOn w:val="TableNormal"/>
    <w:uiPriority w:val="40"/>
    <w:rsid w:val="00BD75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D67623"/>
    <w:rPr>
      <w:color w:val="605E5C"/>
      <w:shd w:val="clear" w:color="auto" w:fill="E1DFDD"/>
    </w:rPr>
  </w:style>
  <w:style w:type="paragraph" w:styleId="NormalWeb">
    <w:name w:val="Normal (Web)"/>
    <w:basedOn w:val="Normal"/>
    <w:uiPriority w:val="99"/>
    <w:semiHidden/>
    <w:unhideWhenUsed/>
    <w:rsid w:val="00D67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8359">
      <w:bodyDiv w:val="1"/>
      <w:marLeft w:val="0"/>
      <w:marRight w:val="0"/>
      <w:marTop w:val="0"/>
      <w:marBottom w:val="0"/>
      <w:divBdr>
        <w:top w:val="none" w:sz="0" w:space="0" w:color="auto"/>
        <w:left w:val="none" w:sz="0" w:space="0" w:color="auto"/>
        <w:bottom w:val="none" w:sz="0" w:space="0" w:color="auto"/>
        <w:right w:val="none" w:sz="0" w:space="0" w:color="auto"/>
      </w:divBdr>
    </w:div>
    <w:div w:id="147938447">
      <w:bodyDiv w:val="1"/>
      <w:marLeft w:val="0"/>
      <w:marRight w:val="0"/>
      <w:marTop w:val="0"/>
      <w:marBottom w:val="0"/>
      <w:divBdr>
        <w:top w:val="none" w:sz="0" w:space="0" w:color="auto"/>
        <w:left w:val="none" w:sz="0" w:space="0" w:color="auto"/>
        <w:bottom w:val="none" w:sz="0" w:space="0" w:color="auto"/>
        <w:right w:val="none" w:sz="0" w:space="0" w:color="auto"/>
      </w:divBdr>
    </w:div>
    <w:div w:id="514928989">
      <w:bodyDiv w:val="1"/>
      <w:marLeft w:val="0"/>
      <w:marRight w:val="0"/>
      <w:marTop w:val="0"/>
      <w:marBottom w:val="0"/>
      <w:divBdr>
        <w:top w:val="none" w:sz="0" w:space="0" w:color="auto"/>
        <w:left w:val="none" w:sz="0" w:space="0" w:color="auto"/>
        <w:bottom w:val="none" w:sz="0" w:space="0" w:color="auto"/>
        <w:right w:val="none" w:sz="0" w:space="0" w:color="auto"/>
      </w:divBdr>
    </w:div>
    <w:div w:id="818615202">
      <w:bodyDiv w:val="1"/>
      <w:marLeft w:val="0"/>
      <w:marRight w:val="0"/>
      <w:marTop w:val="0"/>
      <w:marBottom w:val="0"/>
      <w:divBdr>
        <w:top w:val="none" w:sz="0" w:space="0" w:color="auto"/>
        <w:left w:val="none" w:sz="0" w:space="0" w:color="auto"/>
        <w:bottom w:val="none" w:sz="0" w:space="0" w:color="auto"/>
        <w:right w:val="none" w:sz="0" w:space="0" w:color="auto"/>
      </w:divBdr>
    </w:div>
    <w:div w:id="912013474">
      <w:bodyDiv w:val="1"/>
      <w:marLeft w:val="0"/>
      <w:marRight w:val="0"/>
      <w:marTop w:val="0"/>
      <w:marBottom w:val="0"/>
      <w:divBdr>
        <w:top w:val="none" w:sz="0" w:space="0" w:color="auto"/>
        <w:left w:val="none" w:sz="0" w:space="0" w:color="auto"/>
        <w:bottom w:val="none" w:sz="0" w:space="0" w:color="auto"/>
        <w:right w:val="none" w:sz="0" w:space="0" w:color="auto"/>
      </w:divBdr>
    </w:div>
    <w:div w:id="968824368">
      <w:bodyDiv w:val="1"/>
      <w:marLeft w:val="0"/>
      <w:marRight w:val="0"/>
      <w:marTop w:val="0"/>
      <w:marBottom w:val="0"/>
      <w:divBdr>
        <w:top w:val="none" w:sz="0" w:space="0" w:color="auto"/>
        <w:left w:val="none" w:sz="0" w:space="0" w:color="auto"/>
        <w:bottom w:val="none" w:sz="0" w:space="0" w:color="auto"/>
        <w:right w:val="none" w:sz="0" w:space="0" w:color="auto"/>
      </w:divBdr>
    </w:div>
    <w:div w:id="1425226233">
      <w:bodyDiv w:val="1"/>
      <w:marLeft w:val="0"/>
      <w:marRight w:val="0"/>
      <w:marTop w:val="0"/>
      <w:marBottom w:val="0"/>
      <w:divBdr>
        <w:top w:val="none" w:sz="0" w:space="0" w:color="auto"/>
        <w:left w:val="none" w:sz="0" w:space="0" w:color="auto"/>
        <w:bottom w:val="none" w:sz="0" w:space="0" w:color="auto"/>
        <w:right w:val="none" w:sz="0" w:space="0" w:color="auto"/>
      </w:divBdr>
    </w:div>
    <w:div w:id="1553269547">
      <w:bodyDiv w:val="1"/>
      <w:marLeft w:val="0"/>
      <w:marRight w:val="0"/>
      <w:marTop w:val="0"/>
      <w:marBottom w:val="0"/>
      <w:divBdr>
        <w:top w:val="none" w:sz="0" w:space="0" w:color="auto"/>
        <w:left w:val="none" w:sz="0" w:space="0" w:color="auto"/>
        <w:bottom w:val="none" w:sz="0" w:space="0" w:color="auto"/>
        <w:right w:val="none" w:sz="0" w:space="0" w:color="auto"/>
      </w:divBdr>
    </w:div>
    <w:div w:id="1573730997">
      <w:bodyDiv w:val="1"/>
      <w:marLeft w:val="0"/>
      <w:marRight w:val="0"/>
      <w:marTop w:val="0"/>
      <w:marBottom w:val="0"/>
      <w:divBdr>
        <w:top w:val="none" w:sz="0" w:space="0" w:color="auto"/>
        <w:left w:val="none" w:sz="0" w:space="0" w:color="auto"/>
        <w:bottom w:val="none" w:sz="0" w:space="0" w:color="auto"/>
        <w:right w:val="none" w:sz="0" w:space="0" w:color="auto"/>
      </w:divBdr>
    </w:div>
    <w:div w:id="1709721695">
      <w:bodyDiv w:val="1"/>
      <w:marLeft w:val="0"/>
      <w:marRight w:val="0"/>
      <w:marTop w:val="0"/>
      <w:marBottom w:val="0"/>
      <w:divBdr>
        <w:top w:val="none" w:sz="0" w:space="0" w:color="auto"/>
        <w:left w:val="none" w:sz="0" w:space="0" w:color="auto"/>
        <w:bottom w:val="none" w:sz="0" w:space="0" w:color="auto"/>
        <w:right w:val="none" w:sz="0" w:space="0" w:color="auto"/>
      </w:divBdr>
    </w:div>
    <w:div w:id="1922594970">
      <w:bodyDiv w:val="1"/>
      <w:marLeft w:val="0"/>
      <w:marRight w:val="0"/>
      <w:marTop w:val="0"/>
      <w:marBottom w:val="0"/>
      <w:divBdr>
        <w:top w:val="none" w:sz="0" w:space="0" w:color="auto"/>
        <w:left w:val="none" w:sz="0" w:space="0" w:color="auto"/>
        <w:bottom w:val="none" w:sz="0" w:space="0" w:color="auto"/>
        <w:right w:val="none" w:sz="0" w:space="0" w:color="auto"/>
      </w:divBdr>
    </w:div>
    <w:div w:id="1956866164">
      <w:bodyDiv w:val="1"/>
      <w:marLeft w:val="0"/>
      <w:marRight w:val="0"/>
      <w:marTop w:val="0"/>
      <w:marBottom w:val="0"/>
      <w:divBdr>
        <w:top w:val="none" w:sz="0" w:space="0" w:color="auto"/>
        <w:left w:val="none" w:sz="0" w:space="0" w:color="auto"/>
        <w:bottom w:val="none" w:sz="0" w:space="0" w:color="auto"/>
        <w:right w:val="none" w:sz="0" w:space="0" w:color="auto"/>
      </w:divBdr>
    </w:div>
    <w:div w:id="1985307205">
      <w:bodyDiv w:val="1"/>
      <w:marLeft w:val="0"/>
      <w:marRight w:val="0"/>
      <w:marTop w:val="0"/>
      <w:marBottom w:val="0"/>
      <w:divBdr>
        <w:top w:val="none" w:sz="0" w:space="0" w:color="auto"/>
        <w:left w:val="none" w:sz="0" w:space="0" w:color="auto"/>
        <w:bottom w:val="none" w:sz="0" w:space="0" w:color="auto"/>
        <w:right w:val="none" w:sz="0" w:space="0" w:color="auto"/>
      </w:divBdr>
    </w:div>
    <w:div w:id="213065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qsarrob/Library/Group%20Containers/UBF8T346G9.Office/User%20Content.localized/Templates.localized/Document%20Title.dotx" TargetMode="External"/></Relationship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42F45-F2DF-8748-9FB3-86294FCD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Title.dotx</Template>
  <TotalTime>1</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Roberts-Thomson</dc:creator>
  <cp:keywords/>
  <dc:description/>
  <cp:lastModifiedBy>Jacqueline Bond</cp:lastModifiedBy>
  <cp:revision>3</cp:revision>
  <cp:lastPrinted>2020-07-05T03:04:00Z</cp:lastPrinted>
  <dcterms:created xsi:type="dcterms:W3CDTF">2020-10-23T03:16:00Z</dcterms:created>
  <dcterms:modified xsi:type="dcterms:W3CDTF">2020-10-23T03:17:00Z</dcterms:modified>
</cp:coreProperties>
</file>