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DB5972" w14:textId="2E67AC71" w:rsidR="00E032D7" w:rsidRPr="00163B6F" w:rsidRDefault="00E032D7" w:rsidP="00E032D7">
      <w:pPr>
        <w:pStyle w:val="Heading1"/>
      </w:pPr>
      <w:r>
        <w:t>Student Experience Committee</w:t>
      </w:r>
    </w:p>
    <w:p w14:paraId="0A03447B" w14:textId="77777777" w:rsidR="00E032D7" w:rsidRPr="00163B6F" w:rsidRDefault="00E032D7" w:rsidP="00E032D7">
      <w:pPr>
        <w:pStyle w:val="Heading2"/>
      </w:pPr>
      <w:r w:rsidRPr="00163B6F">
        <w:t>Terms of Reference</w:t>
      </w:r>
    </w:p>
    <w:p w14:paraId="3A66E2E6" w14:textId="49057AB2" w:rsidR="00E032D7" w:rsidRDefault="00E032D7" w:rsidP="00E032D7">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Statement of Purpose </w:t>
      </w:r>
    </w:p>
    <w:p w14:paraId="77F3E456" w14:textId="3287F260" w:rsidR="00B10E7F" w:rsidRDefault="00B10E7F" w:rsidP="00B10E7F">
      <w:pPr>
        <w:pStyle w:val="BodyText"/>
      </w:pPr>
      <w:r w:rsidRPr="00B10E7F">
        <w:rPr>
          <w:rFonts w:asciiTheme="minorHAnsi" w:hAnsiTheme="minorHAnsi" w:cstheme="minorHAnsi"/>
          <w:sz w:val="20"/>
          <w:szCs w:val="20"/>
          <w:lang w:val="en-US"/>
        </w:rPr>
        <w:t>The Student Experience Committee addresses priority issues regarding improvement projects and initiatives, and sponsors a coordinated and coherent school-wide strategy pertaining to the quality of the student experience that is not connected to matters of curriculum or teaching and learning quality and policies. Priorities might include strengthening of English language proficiency support, employability services, transition and orientation programs.</w:t>
      </w:r>
    </w:p>
    <w:p w14:paraId="2670B1EC" w14:textId="77777777" w:rsidR="00B10E7F" w:rsidRPr="00B10E7F" w:rsidRDefault="00B10E7F" w:rsidP="00B10E7F">
      <w:pPr>
        <w:pStyle w:val="BodyText"/>
      </w:pPr>
    </w:p>
    <w:p w14:paraId="6D08497A" w14:textId="77777777" w:rsidR="00E032D7" w:rsidRPr="005812A8" w:rsidRDefault="00E032D7" w:rsidP="00E032D7">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Roles and Responsibilities </w:t>
      </w:r>
    </w:p>
    <w:p w14:paraId="3FB37B01" w14:textId="77777777" w:rsidR="00D730F1" w:rsidRPr="00D730F1" w:rsidRDefault="00D730F1" w:rsidP="00D730F1">
      <w:pPr>
        <w:pStyle w:val="ListBullet0"/>
        <w:numPr>
          <w:ilvl w:val="0"/>
          <w:numId w:val="24"/>
        </w:numPr>
        <w:rPr>
          <w:rFonts w:asciiTheme="minorHAnsi" w:hAnsiTheme="minorHAnsi" w:cstheme="minorHAnsi"/>
          <w:b/>
          <w:i/>
          <w:sz w:val="20"/>
          <w:szCs w:val="20"/>
        </w:rPr>
      </w:pPr>
      <w:r w:rsidRPr="00D730F1">
        <w:rPr>
          <w:rFonts w:asciiTheme="minorHAnsi" w:hAnsiTheme="minorHAnsi" w:cstheme="minorHAnsi"/>
          <w:sz w:val="20"/>
          <w:szCs w:val="20"/>
        </w:rPr>
        <w:t>To provide leadership for the interaction of student representatives across all of the School’s programs.</w:t>
      </w:r>
    </w:p>
    <w:p w14:paraId="6382A097" w14:textId="77777777"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To develop a coherent School strategy for extra curricula student experience initiatives, e.g. Peer-to-Peer Mentoring Program, Orientation Week, Student-Staff Partnerships and Career Mentoring Programs</w:t>
      </w:r>
    </w:p>
    <w:p w14:paraId="2557A8C8" w14:textId="77777777"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To leverage UQ initiatives to enhance the experience of all students in Pharmacy school programs</w:t>
      </w:r>
    </w:p>
    <w:p w14:paraId="2EF2D806" w14:textId="77777777"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To develop initiatives to identify problems pertinent to the student experience and lead the development of solutions.</w:t>
      </w:r>
    </w:p>
    <w:p w14:paraId="35563014" w14:textId="77777777"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To lead initiatives that build student cohesion and comradery across all programs and within each year level, e.g. Staff - Student Forums.</w:t>
      </w:r>
    </w:p>
    <w:p w14:paraId="467F3732" w14:textId="77777777"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To provide constructive input based on feedback from their year levels, into School core activities, such as Orientation Week, SSAF funding suggestions.</w:t>
      </w:r>
    </w:p>
    <w:p w14:paraId="19756164" w14:textId="11356A95" w:rsidR="00D730F1" w:rsidRPr="00D730F1" w:rsidRDefault="00D730F1" w:rsidP="00D730F1">
      <w:pPr>
        <w:pStyle w:val="ListBullet0"/>
        <w:numPr>
          <w:ilvl w:val="0"/>
          <w:numId w:val="24"/>
        </w:numPr>
        <w:rPr>
          <w:rFonts w:asciiTheme="minorHAnsi" w:hAnsiTheme="minorHAnsi" w:cstheme="minorHAnsi"/>
          <w:sz w:val="20"/>
          <w:szCs w:val="20"/>
        </w:rPr>
      </w:pPr>
      <w:r w:rsidRPr="00D730F1">
        <w:rPr>
          <w:rFonts w:asciiTheme="minorHAnsi" w:hAnsiTheme="minorHAnsi" w:cstheme="minorHAnsi"/>
          <w:sz w:val="20"/>
          <w:szCs w:val="20"/>
        </w:rPr>
        <w:t xml:space="preserve">To capture the student voice and develop a dialogue around </w:t>
      </w:r>
      <w:r w:rsidR="003F7397" w:rsidRPr="00D730F1">
        <w:rPr>
          <w:rFonts w:asciiTheme="minorHAnsi" w:hAnsiTheme="minorHAnsi" w:cstheme="minorHAnsi"/>
          <w:sz w:val="20"/>
          <w:szCs w:val="20"/>
        </w:rPr>
        <w:t>experiences,</w:t>
      </w:r>
      <w:r w:rsidRPr="00D730F1">
        <w:rPr>
          <w:rFonts w:asciiTheme="minorHAnsi" w:hAnsiTheme="minorHAnsi" w:cstheme="minorHAnsi"/>
          <w:sz w:val="20"/>
          <w:szCs w:val="20"/>
        </w:rPr>
        <w:t xml:space="preserve"> initiatives and activities. </w:t>
      </w:r>
    </w:p>
    <w:p w14:paraId="2F195569" w14:textId="35D68D36" w:rsidR="00E032D7" w:rsidRPr="005812A8" w:rsidRDefault="00E032D7" w:rsidP="00E032D7">
      <w:pPr>
        <w:pStyle w:val="ListBullet0"/>
        <w:numPr>
          <w:ilvl w:val="0"/>
          <w:numId w:val="24"/>
        </w:numPr>
        <w:rPr>
          <w:rFonts w:asciiTheme="minorHAnsi" w:hAnsiTheme="minorHAnsi" w:cstheme="minorHAnsi"/>
          <w:sz w:val="20"/>
          <w:szCs w:val="20"/>
        </w:rPr>
      </w:pPr>
      <w:r>
        <w:rPr>
          <w:rFonts w:asciiTheme="minorHAnsi" w:hAnsiTheme="minorHAnsi" w:cstheme="minorHAnsi"/>
          <w:sz w:val="20"/>
          <w:szCs w:val="20"/>
        </w:rPr>
        <w:t>To e</w:t>
      </w:r>
      <w:r w:rsidRPr="005812A8">
        <w:rPr>
          <w:rFonts w:asciiTheme="minorHAnsi" w:hAnsiTheme="minorHAnsi" w:cstheme="minorHAnsi"/>
          <w:sz w:val="20"/>
          <w:szCs w:val="20"/>
        </w:rPr>
        <w:t>nsur</w:t>
      </w:r>
      <w:r>
        <w:rPr>
          <w:rFonts w:asciiTheme="minorHAnsi" w:hAnsiTheme="minorHAnsi" w:cstheme="minorHAnsi"/>
          <w:sz w:val="20"/>
          <w:szCs w:val="20"/>
        </w:rPr>
        <w:t>e</w:t>
      </w:r>
      <w:r w:rsidRPr="005812A8">
        <w:rPr>
          <w:rFonts w:asciiTheme="minorHAnsi" w:hAnsiTheme="minorHAnsi" w:cstheme="minorHAnsi"/>
          <w:sz w:val="20"/>
          <w:szCs w:val="20"/>
        </w:rPr>
        <w:t xml:space="preserve"> that equity, diversity and inclusion are a cornerstone of all activities of the </w:t>
      </w:r>
      <w:r>
        <w:rPr>
          <w:rFonts w:asciiTheme="minorHAnsi" w:hAnsiTheme="minorHAnsi" w:cstheme="minorHAnsi"/>
          <w:sz w:val="20"/>
          <w:szCs w:val="20"/>
        </w:rPr>
        <w:t>Committee</w:t>
      </w:r>
      <w:r w:rsidRPr="005812A8">
        <w:rPr>
          <w:rFonts w:asciiTheme="minorHAnsi" w:hAnsiTheme="minorHAnsi" w:cstheme="minorHAnsi"/>
          <w:sz w:val="20"/>
          <w:szCs w:val="20"/>
        </w:rPr>
        <w:t>.</w:t>
      </w:r>
    </w:p>
    <w:p w14:paraId="79EE6705" w14:textId="77777777" w:rsidR="00E032D7" w:rsidRPr="005812A8" w:rsidRDefault="00E032D7" w:rsidP="00E032D7">
      <w:pPr>
        <w:spacing w:after="160" w:line="259" w:lineRule="auto"/>
        <w:ind w:left="360"/>
        <w:rPr>
          <w:rFonts w:asciiTheme="minorHAnsi" w:eastAsiaTheme="minorHAnsi" w:hAnsiTheme="minorHAnsi" w:cstheme="minorHAnsi"/>
          <w:sz w:val="20"/>
          <w:szCs w:val="20"/>
        </w:rPr>
      </w:pPr>
    </w:p>
    <w:p w14:paraId="49F32EC4" w14:textId="77777777" w:rsidR="00E032D7" w:rsidRPr="005812A8" w:rsidRDefault="00E032D7" w:rsidP="00E032D7">
      <w:pPr>
        <w:pStyle w:val="Heading3"/>
        <w:rPr>
          <w:rFonts w:asciiTheme="minorHAnsi" w:hAnsiTheme="minorHAnsi" w:cstheme="minorHAnsi"/>
          <w:sz w:val="20"/>
          <w:szCs w:val="20"/>
        </w:rPr>
      </w:pPr>
      <w:r w:rsidRPr="00A4040B">
        <w:rPr>
          <w:rFonts w:asciiTheme="minorHAnsi" w:hAnsiTheme="minorHAnsi" w:cstheme="minorHAnsi"/>
          <w:sz w:val="20"/>
          <w:szCs w:val="20"/>
        </w:rPr>
        <w:t>Membership</w:t>
      </w:r>
    </w:p>
    <w:tbl>
      <w:tblPr>
        <w:tblStyle w:val="TableGridLight"/>
        <w:tblW w:w="0" w:type="auto"/>
        <w:tblLook w:val="04A0" w:firstRow="1" w:lastRow="0" w:firstColumn="1" w:lastColumn="0" w:noHBand="0" w:noVBand="1"/>
      </w:tblPr>
      <w:tblGrid>
        <w:gridCol w:w="4815"/>
        <w:gridCol w:w="4813"/>
      </w:tblGrid>
      <w:tr w:rsidR="00E032D7" w:rsidRPr="005812A8" w14:paraId="05D60EBB" w14:textId="77777777" w:rsidTr="005327AB">
        <w:tc>
          <w:tcPr>
            <w:tcW w:w="4815" w:type="dxa"/>
            <w:shd w:val="clear" w:color="auto" w:fill="51247A" w:themeFill="accent1"/>
          </w:tcPr>
          <w:p w14:paraId="1155EA1A" w14:textId="77777777" w:rsidR="00E032D7" w:rsidRPr="005812A8" w:rsidRDefault="00E032D7" w:rsidP="005327AB">
            <w:pPr>
              <w:pStyle w:val="BodyText"/>
              <w:rPr>
                <w:rFonts w:asciiTheme="minorHAnsi" w:hAnsiTheme="minorHAnsi" w:cstheme="minorHAnsi"/>
                <w:sz w:val="20"/>
                <w:szCs w:val="20"/>
              </w:rPr>
            </w:pPr>
            <w:r w:rsidRPr="005812A8">
              <w:rPr>
                <w:rFonts w:asciiTheme="minorHAnsi" w:hAnsiTheme="minorHAnsi" w:cstheme="minorHAnsi"/>
                <w:sz w:val="20"/>
                <w:szCs w:val="20"/>
              </w:rPr>
              <w:t>Position</w:t>
            </w:r>
          </w:p>
        </w:tc>
        <w:tc>
          <w:tcPr>
            <w:tcW w:w="4813" w:type="dxa"/>
            <w:shd w:val="clear" w:color="auto" w:fill="51247A" w:themeFill="accent1"/>
          </w:tcPr>
          <w:p w14:paraId="28029335" w14:textId="77777777" w:rsidR="00E032D7" w:rsidRPr="005812A8" w:rsidRDefault="00E032D7" w:rsidP="005327AB">
            <w:pPr>
              <w:pStyle w:val="BodyText"/>
              <w:rPr>
                <w:rFonts w:asciiTheme="minorHAnsi" w:hAnsiTheme="minorHAnsi" w:cstheme="minorHAnsi"/>
                <w:sz w:val="20"/>
                <w:szCs w:val="20"/>
              </w:rPr>
            </w:pPr>
            <w:r w:rsidRPr="005812A8">
              <w:rPr>
                <w:rFonts w:asciiTheme="minorHAnsi" w:hAnsiTheme="minorHAnsi" w:cstheme="minorHAnsi"/>
                <w:sz w:val="20"/>
                <w:szCs w:val="20"/>
              </w:rPr>
              <w:t>Name</w:t>
            </w:r>
          </w:p>
        </w:tc>
      </w:tr>
      <w:tr w:rsidR="00E032D7" w:rsidRPr="005812A8" w14:paraId="1F931671" w14:textId="77777777" w:rsidTr="005327AB">
        <w:trPr>
          <w:trHeight w:val="113"/>
        </w:trPr>
        <w:tc>
          <w:tcPr>
            <w:tcW w:w="4815" w:type="dxa"/>
          </w:tcPr>
          <w:p w14:paraId="7FFFD16E" w14:textId="588E029E" w:rsidR="00E032D7" w:rsidRPr="005812A8" w:rsidRDefault="00A2324F" w:rsidP="005327AB">
            <w:pPr>
              <w:pStyle w:val="BodyText"/>
              <w:rPr>
                <w:rFonts w:asciiTheme="minorHAnsi" w:hAnsiTheme="minorHAnsi" w:cstheme="minorHAnsi"/>
                <w:sz w:val="20"/>
                <w:szCs w:val="20"/>
              </w:rPr>
            </w:pPr>
            <w:r>
              <w:rPr>
                <w:rFonts w:asciiTheme="minorHAnsi" w:hAnsiTheme="minorHAnsi" w:cstheme="minorHAnsi"/>
                <w:sz w:val="20"/>
                <w:szCs w:val="20"/>
              </w:rPr>
              <w:t>Director of Student Experience (Chair)</w:t>
            </w:r>
          </w:p>
        </w:tc>
        <w:tc>
          <w:tcPr>
            <w:tcW w:w="4813" w:type="dxa"/>
          </w:tcPr>
          <w:p w14:paraId="14125D54" w14:textId="20BDF96C" w:rsidR="00E032D7" w:rsidRPr="005812A8" w:rsidRDefault="0074238F" w:rsidP="005327AB">
            <w:pPr>
              <w:pStyle w:val="BodyText"/>
              <w:rPr>
                <w:rFonts w:asciiTheme="minorHAnsi" w:hAnsiTheme="minorHAnsi" w:cstheme="minorHAnsi"/>
                <w:sz w:val="20"/>
                <w:szCs w:val="20"/>
              </w:rPr>
            </w:pPr>
            <w:r>
              <w:rPr>
                <w:rFonts w:asciiTheme="minorHAnsi" w:hAnsiTheme="minorHAnsi" w:cstheme="minorHAnsi"/>
                <w:sz w:val="20"/>
                <w:szCs w:val="20"/>
              </w:rPr>
              <w:t>Dr Jacqui Bond</w:t>
            </w:r>
          </w:p>
        </w:tc>
      </w:tr>
      <w:tr w:rsidR="00E032D7" w:rsidRPr="005812A8" w14:paraId="01F373E4" w14:textId="77777777" w:rsidTr="005327AB">
        <w:trPr>
          <w:trHeight w:val="113"/>
        </w:trPr>
        <w:tc>
          <w:tcPr>
            <w:tcW w:w="4815" w:type="dxa"/>
          </w:tcPr>
          <w:p w14:paraId="68D0A5FE" w14:textId="5B3F69D5" w:rsidR="00E032D7" w:rsidRPr="005812A8" w:rsidRDefault="00A2324F" w:rsidP="00A2324F">
            <w:pPr>
              <w:pStyle w:val="BodyText"/>
              <w:rPr>
                <w:rFonts w:asciiTheme="minorHAnsi" w:hAnsiTheme="minorHAnsi" w:cstheme="minorHAnsi"/>
                <w:sz w:val="20"/>
                <w:szCs w:val="20"/>
              </w:rPr>
            </w:pPr>
            <w:r w:rsidRPr="00A2324F">
              <w:rPr>
                <w:rFonts w:asciiTheme="minorHAnsi" w:hAnsiTheme="minorHAnsi" w:cstheme="minorHAnsi"/>
                <w:sz w:val="20"/>
                <w:szCs w:val="20"/>
              </w:rPr>
              <w:t>Academic that teaches into the BPharm (Hons)</w:t>
            </w:r>
          </w:p>
        </w:tc>
        <w:tc>
          <w:tcPr>
            <w:tcW w:w="4813" w:type="dxa"/>
          </w:tcPr>
          <w:p w14:paraId="277D0347" w14:textId="77777777" w:rsidR="00E032D7" w:rsidRPr="005812A8" w:rsidRDefault="00E032D7" w:rsidP="005327AB">
            <w:pPr>
              <w:pStyle w:val="BodyText"/>
              <w:rPr>
                <w:rFonts w:asciiTheme="minorHAnsi" w:hAnsiTheme="minorHAnsi" w:cstheme="minorHAnsi"/>
                <w:sz w:val="20"/>
                <w:szCs w:val="20"/>
              </w:rPr>
            </w:pPr>
          </w:p>
        </w:tc>
      </w:tr>
      <w:tr w:rsidR="00A2324F" w:rsidRPr="005812A8" w14:paraId="40A91E0B" w14:textId="77777777" w:rsidTr="005327AB">
        <w:trPr>
          <w:trHeight w:val="113"/>
        </w:trPr>
        <w:tc>
          <w:tcPr>
            <w:tcW w:w="4815" w:type="dxa"/>
          </w:tcPr>
          <w:p w14:paraId="2B71854F" w14:textId="699FBFA7" w:rsidR="00A2324F" w:rsidRPr="00A2324F" w:rsidRDefault="00A2324F" w:rsidP="00A2324F">
            <w:pPr>
              <w:pStyle w:val="BodyText"/>
              <w:rPr>
                <w:rFonts w:asciiTheme="minorHAnsi" w:hAnsiTheme="minorHAnsi" w:cstheme="minorHAnsi"/>
                <w:sz w:val="20"/>
                <w:szCs w:val="20"/>
              </w:rPr>
            </w:pPr>
            <w:r w:rsidRPr="00A2324F">
              <w:rPr>
                <w:rFonts w:asciiTheme="minorHAnsi" w:hAnsiTheme="minorHAnsi" w:cstheme="minorHAnsi"/>
                <w:sz w:val="20"/>
                <w:szCs w:val="20"/>
              </w:rPr>
              <w:t>Academic that teaches into the MPIP</w:t>
            </w:r>
          </w:p>
        </w:tc>
        <w:tc>
          <w:tcPr>
            <w:tcW w:w="4813" w:type="dxa"/>
          </w:tcPr>
          <w:p w14:paraId="3D13EE48" w14:textId="77777777" w:rsidR="00A2324F" w:rsidRPr="005812A8" w:rsidRDefault="00A2324F" w:rsidP="005327AB">
            <w:pPr>
              <w:pStyle w:val="BodyText"/>
              <w:rPr>
                <w:rFonts w:asciiTheme="minorHAnsi" w:hAnsiTheme="minorHAnsi" w:cstheme="minorHAnsi"/>
                <w:sz w:val="20"/>
                <w:szCs w:val="20"/>
              </w:rPr>
            </w:pPr>
          </w:p>
        </w:tc>
      </w:tr>
      <w:tr w:rsidR="00A2324F" w:rsidRPr="005812A8" w14:paraId="137A090D" w14:textId="77777777" w:rsidTr="005327AB">
        <w:trPr>
          <w:trHeight w:val="113"/>
        </w:trPr>
        <w:tc>
          <w:tcPr>
            <w:tcW w:w="4815" w:type="dxa"/>
          </w:tcPr>
          <w:p w14:paraId="39FD389B" w14:textId="564BFB07" w:rsidR="00A2324F" w:rsidRPr="00A2324F" w:rsidRDefault="00A2324F" w:rsidP="00A2324F">
            <w:pPr>
              <w:pStyle w:val="BodyText"/>
              <w:rPr>
                <w:rFonts w:asciiTheme="minorHAnsi" w:hAnsiTheme="minorHAnsi" w:cstheme="minorHAnsi"/>
                <w:sz w:val="20"/>
                <w:szCs w:val="20"/>
              </w:rPr>
            </w:pPr>
            <w:r w:rsidRPr="00A2324F">
              <w:rPr>
                <w:rFonts w:asciiTheme="minorHAnsi" w:hAnsiTheme="minorHAnsi" w:cstheme="minorHAnsi"/>
                <w:sz w:val="20"/>
                <w:szCs w:val="20"/>
              </w:rPr>
              <w:t xml:space="preserve">Academic that teaches into the </w:t>
            </w:r>
            <w:proofErr w:type="spellStart"/>
            <w:r w:rsidRPr="00A2324F">
              <w:rPr>
                <w:rFonts w:asciiTheme="minorHAnsi" w:hAnsiTheme="minorHAnsi" w:cstheme="minorHAnsi"/>
                <w:sz w:val="20"/>
                <w:szCs w:val="20"/>
              </w:rPr>
              <w:t>MClinPharm</w:t>
            </w:r>
            <w:proofErr w:type="spellEnd"/>
          </w:p>
        </w:tc>
        <w:tc>
          <w:tcPr>
            <w:tcW w:w="4813" w:type="dxa"/>
          </w:tcPr>
          <w:p w14:paraId="4271669A" w14:textId="77777777" w:rsidR="00A2324F" w:rsidRPr="005812A8" w:rsidRDefault="00A2324F" w:rsidP="005327AB">
            <w:pPr>
              <w:pStyle w:val="BodyText"/>
              <w:rPr>
                <w:rFonts w:asciiTheme="minorHAnsi" w:hAnsiTheme="minorHAnsi" w:cstheme="minorHAnsi"/>
                <w:sz w:val="20"/>
                <w:szCs w:val="20"/>
              </w:rPr>
            </w:pPr>
          </w:p>
        </w:tc>
      </w:tr>
      <w:tr w:rsidR="00A2324F" w:rsidRPr="005812A8" w14:paraId="5E3965BC" w14:textId="77777777" w:rsidTr="005327AB">
        <w:trPr>
          <w:trHeight w:val="113"/>
        </w:trPr>
        <w:tc>
          <w:tcPr>
            <w:tcW w:w="4815" w:type="dxa"/>
          </w:tcPr>
          <w:p w14:paraId="0A3E9211" w14:textId="1A75011F" w:rsidR="00A2324F" w:rsidRPr="00A2324F" w:rsidRDefault="00A2324F" w:rsidP="00A2324F">
            <w:pPr>
              <w:pStyle w:val="BodyText"/>
              <w:rPr>
                <w:rFonts w:asciiTheme="minorHAnsi" w:hAnsiTheme="minorHAnsi" w:cstheme="minorHAnsi"/>
                <w:sz w:val="20"/>
                <w:szCs w:val="20"/>
              </w:rPr>
            </w:pPr>
            <w:r w:rsidRPr="00A2324F">
              <w:rPr>
                <w:rFonts w:asciiTheme="minorHAnsi" w:hAnsiTheme="minorHAnsi" w:cstheme="minorHAnsi"/>
                <w:sz w:val="20"/>
                <w:szCs w:val="20"/>
              </w:rPr>
              <w:t>Academic that teaches into the ITP</w:t>
            </w:r>
          </w:p>
        </w:tc>
        <w:tc>
          <w:tcPr>
            <w:tcW w:w="4813" w:type="dxa"/>
          </w:tcPr>
          <w:p w14:paraId="1D764B74" w14:textId="77777777" w:rsidR="00A2324F" w:rsidRPr="005812A8" w:rsidRDefault="00A2324F" w:rsidP="005327AB">
            <w:pPr>
              <w:pStyle w:val="BodyText"/>
              <w:rPr>
                <w:rFonts w:asciiTheme="minorHAnsi" w:hAnsiTheme="minorHAnsi" w:cstheme="minorHAnsi"/>
                <w:sz w:val="20"/>
                <w:szCs w:val="20"/>
              </w:rPr>
            </w:pPr>
          </w:p>
        </w:tc>
      </w:tr>
      <w:tr w:rsidR="00A2324F" w:rsidRPr="005812A8" w14:paraId="34E43381" w14:textId="77777777" w:rsidTr="005327AB">
        <w:trPr>
          <w:trHeight w:val="113"/>
        </w:trPr>
        <w:tc>
          <w:tcPr>
            <w:tcW w:w="4815" w:type="dxa"/>
          </w:tcPr>
          <w:p w14:paraId="4F4058F4" w14:textId="07283291" w:rsidR="00A2324F" w:rsidRPr="00A2324F" w:rsidRDefault="00A2324F" w:rsidP="00A2324F">
            <w:pPr>
              <w:pStyle w:val="BodyText"/>
              <w:rPr>
                <w:rFonts w:asciiTheme="minorHAnsi" w:hAnsiTheme="minorHAnsi" w:cstheme="minorHAnsi"/>
                <w:sz w:val="20"/>
                <w:szCs w:val="20"/>
              </w:rPr>
            </w:pPr>
            <w:r w:rsidRPr="00A2324F">
              <w:rPr>
                <w:rFonts w:asciiTheme="minorHAnsi" w:hAnsiTheme="minorHAnsi" w:cstheme="minorHAnsi"/>
                <w:sz w:val="20"/>
                <w:szCs w:val="20"/>
              </w:rPr>
              <w:t>QPSA representatives – across all years</w:t>
            </w:r>
          </w:p>
        </w:tc>
        <w:tc>
          <w:tcPr>
            <w:tcW w:w="4813" w:type="dxa"/>
          </w:tcPr>
          <w:p w14:paraId="72A16673" w14:textId="77777777" w:rsidR="00A2324F" w:rsidRPr="005812A8" w:rsidRDefault="00A2324F" w:rsidP="005327AB">
            <w:pPr>
              <w:pStyle w:val="BodyText"/>
              <w:rPr>
                <w:rFonts w:asciiTheme="minorHAnsi" w:hAnsiTheme="minorHAnsi" w:cstheme="minorHAnsi"/>
                <w:sz w:val="20"/>
                <w:szCs w:val="20"/>
              </w:rPr>
            </w:pPr>
          </w:p>
        </w:tc>
      </w:tr>
      <w:tr w:rsidR="00E032D7" w:rsidRPr="005812A8" w14:paraId="244EE13C" w14:textId="77777777" w:rsidTr="005327AB">
        <w:trPr>
          <w:trHeight w:val="113"/>
        </w:trPr>
        <w:tc>
          <w:tcPr>
            <w:tcW w:w="4815" w:type="dxa"/>
          </w:tcPr>
          <w:p w14:paraId="73B1B509" w14:textId="58B4CF38" w:rsidR="00E032D7" w:rsidRPr="005812A8" w:rsidRDefault="00A2324F" w:rsidP="005327AB">
            <w:pPr>
              <w:pStyle w:val="BodyText"/>
              <w:rPr>
                <w:rFonts w:asciiTheme="minorHAnsi" w:hAnsiTheme="minorHAnsi" w:cstheme="minorHAnsi"/>
                <w:sz w:val="20"/>
                <w:szCs w:val="20"/>
              </w:rPr>
            </w:pPr>
            <w:r w:rsidRPr="00A2324F">
              <w:rPr>
                <w:rFonts w:asciiTheme="minorHAnsi" w:hAnsiTheme="minorHAnsi" w:cstheme="minorHAnsi"/>
                <w:sz w:val="20"/>
                <w:szCs w:val="20"/>
              </w:rPr>
              <w:t>Student representatives MPIP</w:t>
            </w:r>
          </w:p>
        </w:tc>
        <w:tc>
          <w:tcPr>
            <w:tcW w:w="4813" w:type="dxa"/>
          </w:tcPr>
          <w:p w14:paraId="037B17DB" w14:textId="77777777" w:rsidR="00E032D7" w:rsidRPr="005812A8" w:rsidRDefault="00E032D7" w:rsidP="005327AB">
            <w:pPr>
              <w:pStyle w:val="BodyText"/>
              <w:rPr>
                <w:rFonts w:asciiTheme="minorHAnsi" w:hAnsiTheme="minorHAnsi" w:cstheme="minorHAnsi"/>
                <w:sz w:val="20"/>
                <w:szCs w:val="20"/>
              </w:rPr>
            </w:pPr>
          </w:p>
        </w:tc>
      </w:tr>
      <w:tr w:rsidR="00E032D7" w:rsidRPr="005812A8" w14:paraId="72EEA705" w14:textId="77777777" w:rsidTr="005327AB">
        <w:trPr>
          <w:trHeight w:val="113"/>
        </w:trPr>
        <w:tc>
          <w:tcPr>
            <w:tcW w:w="4815" w:type="dxa"/>
          </w:tcPr>
          <w:p w14:paraId="012388E0" w14:textId="5318345B" w:rsidR="00E032D7" w:rsidRPr="005812A8" w:rsidRDefault="00A2324F" w:rsidP="005327AB">
            <w:pPr>
              <w:pStyle w:val="BodyText"/>
              <w:rPr>
                <w:rFonts w:asciiTheme="minorHAnsi" w:hAnsiTheme="minorHAnsi" w:cstheme="minorHAnsi"/>
                <w:sz w:val="20"/>
                <w:szCs w:val="20"/>
              </w:rPr>
            </w:pPr>
            <w:r w:rsidRPr="00A2324F">
              <w:rPr>
                <w:rFonts w:asciiTheme="minorHAnsi" w:hAnsiTheme="minorHAnsi" w:cstheme="minorHAnsi"/>
                <w:sz w:val="20"/>
                <w:szCs w:val="20"/>
              </w:rPr>
              <w:lastRenderedPageBreak/>
              <w:t xml:space="preserve">Student representatives </w:t>
            </w:r>
            <w:proofErr w:type="spellStart"/>
            <w:r w:rsidRPr="00A2324F">
              <w:rPr>
                <w:rFonts w:asciiTheme="minorHAnsi" w:hAnsiTheme="minorHAnsi" w:cstheme="minorHAnsi"/>
                <w:sz w:val="20"/>
                <w:szCs w:val="20"/>
              </w:rPr>
              <w:t>MClinPharm</w:t>
            </w:r>
            <w:proofErr w:type="spellEnd"/>
          </w:p>
        </w:tc>
        <w:tc>
          <w:tcPr>
            <w:tcW w:w="4813" w:type="dxa"/>
          </w:tcPr>
          <w:p w14:paraId="4B46B731" w14:textId="77777777" w:rsidR="00E032D7" w:rsidRPr="005812A8" w:rsidRDefault="00E032D7" w:rsidP="005327AB">
            <w:pPr>
              <w:pStyle w:val="BodyText"/>
              <w:rPr>
                <w:rFonts w:asciiTheme="minorHAnsi" w:hAnsiTheme="minorHAnsi" w:cstheme="minorHAnsi"/>
                <w:sz w:val="20"/>
                <w:szCs w:val="20"/>
              </w:rPr>
            </w:pPr>
          </w:p>
        </w:tc>
      </w:tr>
      <w:tr w:rsidR="00E032D7" w:rsidRPr="005812A8" w14:paraId="779C84DD" w14:textId="77777777" w:rsidTr="005327AB">
        <w:trPr>
          <w:trHeight w:val="113"/>
        </w:trPr>
        <w:tc>
          <w:tcPr>
            <w:tcW w:w="4815" w:type="dxa"/>
          </w:tcPr>
          <w:p w14:paraId="488A566A" w14:textId="60DE5DE2" w:rsidR="00E032D7" w:rsidRPr="005812A8" w:rsidRDefault="00A2324F" w:rsidP="005327AB">
            <w:pPr>
              <w:pStyle w:val="BodyText"/>
              <w:rPr>
                <w:rFonts w:asciiTheme="minorHAnsi" w:hAnsiTheme="minorHAnsi" w:cstheme="minorHAnsi"/>
                <w:sz w:val="20"/>
                <w:szCs w:val="20"/>
              </w:rPr>
            </w:pPr>
            <w:r w:rsidRPr="00A2324F">
              <w:rPr>
                <w:rFonts w:asciiTheme="minorHAnsi" w:hAnsiTheme="minorHAnsi" w:cstheme="minorHAnsi"/>
                <w:sz w:val="20"/>
                <w:szCs w:val="20"/>
              </w:rPr>
              <w:t>Student representatives ITP</w:t>
            </w:r>
          </w:p>
        </w:tc>
        <w:tc>
          <w:tcPr>
            <w:tcW w:w="4813" w:type="dxa"/>
          </w:tcPr>
          <w:p w14:paraId="7E21F40D" w14:textId="77777777" w:rsidR="00E032D7" w:rsidRPr="005812A8" w:rsidRDefault="00E032D7" w:rsidP="005327AB">
            <w:pPr>
              <w:pStyle w:val="BodyText"/>
              <w:rPr>
                <w:rFonts w:asciiTheme="minorHAnsi" w:hAnsiTheme="minorHAnsi" w:cstheme="minorHAnsi"/>
                <w:sz w:val="20"/>
                <w:szCs w:val="20"/>
              </w:rPr>
            </w:pPr>
          </w:p>
        </w:tc>
      </w:tr>
      <w:tr w:rsidR="00E032D7" w:rsidRPr="005812A8" w14:paraId="45348904" w14:textId="77777777" w:rsidTr="005327AB">
        <w:trPr>
          <w:trHeight w:val="113"/>
        </w:trPr>
        <w:tc>
          <w:tcPr>
            <w:tcW w:w="4815" w:type="dxa"/>
          </w:tcPr>
          <w:p w14:paraId="4AA21316" w14:textId="18F352D0" w:rsidR="00E032D7" w:rsidRPr="005812A8" w:rsidRDefault="00A2324F" w:rsidP="005327AB">
            <w:pPr>
              <w:pStyle w:val="BodyText"/>
              <w:rPr>
                <w:rFonts w:asciiTheme="minorHAnsi" w:hAnsiTheme="minorHAnsi" w:cstheme="minorHAnsi"/>
                <w:sz w:val="20"/>
                <w:szCs w:val="20"/>
              </w:rPr>
            </w:pPr>
            <w:r w:rsidRPr="00A2324F">
              <w:rPr>
                <w:rFonts w:asciiTheme="minorHAnsi" w:hAnsiTheme="minorHAnsi" w:cstheme="minorHAnsi"/>
                <w:sz w:val="20"/>
                <w:szCs w:val="20"/>
              </w:rPr>
              <w:t>Secretariat</w:t>
            </w:r>
            <w:r>
              <w:rPr>
                <w:rFonts w:asciiTheme="minorHAnsi" w:hAnsiTheme="minorHAnsi" w:cstheme="minorHAnsi"/>
                <w:sz w:val="20"/>
                <w:szCs w:val="20"/>
              </w:rPr>
              <w:t xml:space="preserve"> (Student &amp; Academic Services Team member)</w:t>
            </w:r>
          </w:p>
        </w:tc>
        <w:tc>
          <w:tcPr>
            <w:tcW w:w="4813" w:type="dxa"/>
          </w:tcPr>
          <w:p w14:paraId="46C3161F" w14:textId="1BFBA47A" w:rsidR="00E032D7" w:rsidRPr="005812A8" w:rsidRDefault="0074238F" w:rsidP="005327AB">
            <w:pPr>
              <w:pStyle w:val="BodyText"/>
              <w:rPr>
                <w:rFonts w:asciiTheme="minorHAnsi" w:hAnsiTheme="minorHAnsi" w:cstheme="minorHAnsi"/>
                <w:sz w:val="20"/>
                <w:szCs w:val="20"/>
              </w:rPr>
            </w:pPr>
            <w:r>
              <w:rPr>
                <w:rFonts w:asciiTheme="minorHAnsi" w:hAnsiTheme="minorHAnsi" w:cstheme="minorHAnsi"/>
                <w:sz w:val="20"/>
                <w:szCs w:val="20"/>
              </w:rPr>
              <w:t>Emma Best</w:t>
            </w:r>
          </w:p>
        </w:tc>
      </w:tr>
      <w:tr w:rsidR="00E032D7" w:rsidRPr="005812A8" w14:paraId="12C3CD5A" w14:textId="77777777" w:rsidTr="005327AB">
        <w:trPr>
          <w:trHeight w:val="113"/>
        </w:trPr>
        <w:tc>
          <w:tcPr>
            <w:tcW w:w="4815" w:type="dxa"/>
          </w:tcPr>
          <w:p w14:paraId="0B792B8F" w14:textId="0052BFBA" w:rsidR="00E032D7" w:rsidRPr="005812A8" w:rsidRDefault="00E032D7" w:rsidP="005327AB">
            <w:pPr>
              <w:pStyle w:val="BodyText"/>
              <w:rPr>
                <w:rFonts w:asciiTheme="minorHAnsi" w:hAnsiTheme="minorHAnsi" w:cstheme="minorHAnsi"/>
                <w:sz w:val="20"/>
                <w:szCs w:val="20"/>
              </w:rPr>
            </w:pPr>
            <w:r>
              <w:rPr>
                <w:rFonts w:asciiTheme="minorHAnsi" w:hAnsiTheme="minorHAnsi" w:cstheme="minorHAnsi"/>
                <w:sz w:val="20"/>
                <w:szCs w:val="20"/>
              </w:rPr>
              <w:t>Ex-Offic</w:t>
            </w:r>
            <w:r w:rsidR="00D10289">
              <w:rPr>
                <w:rFonts w:asciiTheme="minorHAnsi" w:hAnsiTheme="minorHAnsi" w:cstheme="minorHAnsi"/>
                <w:sz w:val="20"/>
                <w:szCs w:val="20"/>
              </w:rPr>
              <w:t>i</w:t>
            </w:r>
            <w:r>
              <w:rPr>
                <w:rFonts w:asciiTheme="minorHAnsi" w:hAnsiTheme="minorHAnsi" w:cstheme="minorHAnsi"/>
                <w:sz w:val="20"/>
                <w:szCs w:val="20"/>
              </w:rPr>
              <w:t>o</w:t>
            </w:r>
          </w:p>
        </w:tc>
        <w:tc>
          <w:tcPr>
            <w:tcW w:w="4813" w:type="dxa"/>
          </w:tcPr>
          <w:p w14:paraId="4288BCE7" w14:textId="77777777" w:rsidR="00E032D7" w:rsidRPr="005812A8" w:rsidRDefault="00E032D7" w:rsidP="005327AB">
            <w:pPr>
              <w:pStyle w:val="BodyText"/>
              <w:rPr>
                <w:rFonts w:asciiTheme="minorHAnsi" w:hAnsiTheme="minorHAnsi" w:cstheme="minorHAnsi"/>
                <w:sz w:val="20"/>
                <w:szCs w:val="20"/>
              </w:rPr>
            </w:pPr>
            <w:r>
              <w:rPr>
                <w:rFonts w:asciiTheme="minorHAnsi" w:hAnsiTheme="minorHAnsi" w:cstheme="minorHAnsi"/>
                <w:sz w:val="20"/>
                <w:szCs w:val="20"/>
              </w:rPr>
              <w:t>HOS, School Manager</w:t>
            </w:r>
          </w:p>
        </w:tc>
      </w:tr>
    </w:tbl>
    <w:p w14:paraId="7CA9AA97" w14:textId="77777777" w:rsidR="00E032D7" w:rsidRPr="00A4040B" w:rsidRDefault="00E032D7" w:rsidP="00E032D7">
      <w:pPr>
        <w:contextualSpacing/>
        <w:rPr>
          <w:rFonts w:asciiTheme="minorHAnsi" w:hAnsiTheme="minorHAnsi" w:cstheme="minorHAnsi"/>
          <w:sz w:val="20"/>
          <w:szCs w:val="20"/>
        </w:rPr>
      </w:pPr>
    </w:p>
    <w:p w14:paraId="14026C34" w14:textId="77777777" w:rsidR="00E032D7" w:rsidRPr="005812A8" w:rsidRDefault="00E032D7" w:rsidP="00E032D7">
      <w:pPr>
        <w:rPr>
          <w:rFonts w:asciiTheme="minorHAnsi" w:hAnsiTheme="minorHAnsi" w:cstheme="minorHAnsi"/>
          <w:sz w:val="20"/>
          <w:szCs w:val="20"/>
        </w:rPr>
      </w:pPr>
    </w:p>
    <w:p w14:paraId="3BFDB86B" w14:textId="77777777" w:rsidR="00E032D7" w:rsidRPr="005812A8" w:rsidRDefault="00E032D7" w:rsidP="00E032D7">
      <w:pPr>
        <w:rPr>
          <w:rStyle w:val="Heading5Char"/>
          <w:rFonts w:asciiTheme="minorHAnsi" w:eastAsiaTheme="minorHAnsi" w:hAnsiTheme="minorHAnsi" w:cstheme="minorHAnsi"/>
          <w:i w:val="0"/>
          <w:color w:val="auto"/>
          <w:sz w:val="20"/>
          <w:szCs w:val="20"/>
        </w:rPr>
      </w:pPr>
      <w:r w:rsidRPr="005812A8">
        <w:rPr>
          <w:rFonts w:asciiTheme="minorHAnsi" w:hAnsiTheme="minorHAnsi" w:cstheme="minorHAnsi"/>
          <w:sz w:val="20"/>
          <w:szCs w:val="20"/>
        </w:rPr>
        <w:t>Other School, Faculty and UQ staff may be invited to contribute to meetings on a case-by-case basis.</w:t>
      </w:r>
    </w:p>
    <w:p w14:paraId="0F98BD30" w14:textId="77777777" w:rsidR="00E032D7" w:rsidRPr="005812A8" w:rsidRDefault="00E032D7" w:rsidP="00E032D7">
      <w:pPr>
        <w:rPr>
          <w:rStyle w:val="Heading5Char"/>
          <w:rFonts w:asciiTheme="minorHAnsi" w:hAnsiTheme="minorHAnsi" w:cstheme="minorHAnsi"/>
          <w:sz w:val="20"/>
          <w:szCs w:val="20"/>
        </w:rPr>
      </w:pPr>
    </w:p>
    <w:p w14:paraId="719E8585" w14:textId="77777777" w:rsidR="00E032D7" w:rsidRPr="005812A8" w:rsidRDefault="00E032D7" w:rsidP="00E032D7">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Frequency:</w:t>
      </w:r>
      <w:r w:rsidRPr="005812A8">
        <w:rPr>
          <w:rFonts w:asciiTheme="minorHAnsi" w:hAnsiTheme="minorHAnsi" w:cstheme="minorHAnsi"/>
          <w:b/>
          <w:i/>
          <w:sz w:val="20"/>
          <w:szCs w:val="20"/>
        </w:rPr>
        <w:t xml:space="preserve"> </w:t>
      </w:r>
    </w:p>
    <w:p w14:paraId="69752A29" w14:textId="77777777" w:rsidR="00E032D7" w:rsidRPr="005812A8" w:rsidRDefault="00E032D7" w:rsidP="00E032D7">
      <w:pPr>
        <w:rPr>
          <w:rFonts w:asciiTheme="minorHAnsi" w:hAnsiTheme="minorHAnsi" w:cstheme="minorHAnsi"/>
          <w:sz w:val="20"/>
          <w:szCs w:val="20"/>
        </w:rPr>
      </w:pPr>
      <w:r w:rsidRPr="005812A8">
        <w:rPr>
          <w:rFonts w:asciiTheme="minorHAnsi" w:hAnsiTheme="minorHAnsi" w:cstheme="minorHAnsi"/>
          <w:sz w:val="20"/>
          <w:szCs w:val="20"/>
        </w:rPr>
        <w:t xml:space="preserve">Meetings will be held </w:t>
      </w:r>
      <w:r>
        <w:rPr>
          <w:rFonts w:asciiTheme="minorHAnsi" w:hAnsiTheme="minorHAnsi" w:cstheme="minorHAnsi"/>
          <w:sz w:val="20"/>
          <w:szCs w:val="20"/>
        </w:rPr>
        <w:t xml:space="preserve">at least </w:t>
      </w:r>
      <w:r w:rsidRPr="005C2391">
        <w:rPr>
          <w:rFonts w:asciiTheme="minorHAnsi" w:hAnsiTheme="minorHAnsi" w:cstheme="minorHAnsi"/>
          <w:sz w:val="20"/>
          <w:szCs w:val="20"/>
        </w:rPr>
        <w:t>monthly.</w:t>
      </w:r>
      <w:r w:rsidRPr="005812A8">
        <w:rPr>
          <w:rFonts w:asciiTheme="minorHAnsi" w:hAnsiTheme="minorHAnsi" w:cstheme="minorHAnsi"/>
          <w:sz w:val="20"/>
          <w:szCs w:val="20"/>
        </w:rPr>
        <w:t xml:space="preserve"> </w:t>
      </w:r>
    </w:p>
    <w:p w14:paraId="4EDF67FF" w14:textId="77777777" w:rsidR="00E032D7" w:rsidRPr="005812A8" w:rsidRDefault="00E032D7" w:rsidP="00E032D7">
      <w:pPr>
        <w:rPr>
          <w:rStyle w:val="Heading5Char"/>
          <w:rFonts w:asciiTheme="minorHAnsi" w:hAnsiTheme="minorHAnsi" w:cstheme="minorHAnsi"/>
          <w:sz w:val="20"/>
          <w:szCs w:val="20"/>
        </w:rPr>
      </w:pPr>
    </w:p>
    <w:p w14:paraId="6BA57A33" w14:textId="77777777" w:rsidR="00E032D7" w:rsidRPr="005812A8" w:rsidRDefault="00E032D7" w:rsidP="00E032D7">
      <w:pPr>
        <w:rPr>
          <w:rFonts w:asciiTheme="minorHAnsi" w:hAnsiTheme="minorHAnsi" w:cstheme="minorHAnsi"/>
          <w:sz w:val="20"/>
          <w:szCs w:val="20"/>
        </w:rPr>
      </w:pPr>
      <w:r w:rsidRPr="005812A8">
        <w:rPr>
          <w:rStyle w:val="Heading5Char"/>
          <w:rFonts w:asciiTheme="minorHAnsi" w:hAnsiTheme="minorHAnsi" w:cstheme="minorHAnsi"/>
          <w:sz w:val="20"/>
          <w:szCs w:val="20"/>
        </w:rPr>
        <w:t>Quorum:</w:t>
      </w:r>
      <w:r w:rsidRPr="005812A8">
        <w:rPr>
          <w:rFonts w:asciiTheme="minorHAnsi" w:hAnsiTheme="minorHAnsi" w:cstheme="minorHAnsi"/>
          <w:sz w:val="20"/>
          <w:szCs w:val="20"/>
        </w:rPr>
        <w:t xml:space="preserve"> </w:t>
      </w:r>
    </w:p>
    <w:p w14:paraId="464DEB31" w14:textId="77777777" w:rsidR="00E032D7" w:rsidRPr="005812A8" w:rsidRDefault="00E032D7" w:rsidP="00E032D7">
      <w:pPr>
        <w:rPr>
          <w:rFonts w:asciiTheme="minorHAnsi" w:hAnsiTheme="minorHAnsi" w:cstheme="minorHAnsi"/>
          <w:sz w:val="20"/>
          <w:szCs w:val="20"/>
        </w:rPr>
      </w:pPr>
      <w:r w:rsidRPr="005812A8">
        <w:rPr>
          <w:rFonts w:asciiTheme="minorHAnsi" w:hAnsiTheme="minorHAnsi" w:cstheme="minorHAnsi"/>
          <w:sz w:val="20"/>
          <w:szCs w:val="20"/>
        </w:rPr>
        <w:t>A quorum shall be half the members plus one.</w:t>
      </w:r>
    </w:p>
    <w:p w14:paraId="36448999" w14:textId="77777777" w:rsidR="00E032D7" w:rsidRPr="005812A8" w:rsidRDefault="00E032D7" w:rsidP="00E032D7">
      <w:pPr>
        <w:rPr>
          <w:rStyle w:val="Heading5Char"/>
          <w:rFonts w:asciiTheme="minorHAnsi" w:hAnsiTheme="minorHAnsi" w:cstheme="minorHAnsi"/>
          <w:sz w:val="20"/>
          <w:szCs w:val="20"/>
        </w:rPr>
      </w:pPr>
    </w:p>
    <w:p w14:paraId="7E5F8167" w14:textId="77777777" w:rsidR="00E032D7" w:rsidRPr="005812A8" w:rsidRDefault="00E032D7" w:rsidP="00E032D7">
      <w:pPr>
        <w:rPr>
          <w:rFonts w:asciiTheme="minorHAnsi" w:hAnsiTheme="minorHAnsi" w:cstheme="minorHAnsi"/>
          <w:sz w:val="20"/>
          <w:szCs w:val="20"/>
        </w:rPr>
      </w:pPr>
      <w:r w:rsidRPr="005812A8">
        <w:rPr>
          <w:rStyle w:val="Heading5Char"/>
          <w:rFonts w:asciiTheme="minorHAnsi" w:hAnsiTheme="minorHAnsi" w:cstheme="minorHAnsi"/>
          <w:sz w:val="20"/>
          <w:szCs w:val="20"/>
        </w:rPr>
        <w:t>Sub-Committees:</w:t>
      </w:r>
      <w:r w:rsidRPr="005812A8">
        <w:rPr>
          <w:rFonts w:asciiTheme="minorHAnsi" w:hAnsiTheme="minorHAnsi" w:cstheme="minorHAnsi"/>
          <w:sz w:val="20"/>
          <w:szCs w:val="20"/>
        </w:rPr>
        <w:t xml:space="preserve"> </w:t>
      </w:r>
    </w:p>
    <w:p w14:paraId="30F44FEB" w14:textId="77777777" w:rsidR="00E032D7" w:rsidRPr="005812A8" w:rsidRDefault="00E032D7" w:rsidP="00E032D7">
      <w:pPr>
        <w:rPr>
          <w:rFonts w:asciiTheme="minorHAnsi" w:hAnsiTheme="minorHAnsi" w:cstheme="minorHAnsi"/>
          <w:sz w:val="20"/>
          <w:szCs w:val="20"/>
        </w:rPr>
      </w:pPr>
      <w:r>
        <w:rPr>
          <w:rFonts w:asciiTheme="minorHAnsi" w:hAnsiTheme="minorHAnsi" w:cstheme="minorHAnsi"/>
          <w:sz w:val="20"/>
          <w:szCs w:val="20"/>
        </w:rPr>
        <w:t>None</w:t>
      </w:r>
    </w:p>
    <w:p w14:paraId="27AABBD2" w14:textId="77777777" w:rsidR="00E032D7" w:rsidRPr="005812A8" w:rsidRDefault="00E032D7" w:rsidP="00E032D7">
      <w:pPr>
        <w:rPr>
          <w:rStyle w:val="Heading5Char"/>
          <w:rFonts w:asciiTheme="minorHAnsi" w:hAnsiTheme="minorHAnsi" w:cstheme="minorHAnsi"/>
          <w:sz w:val="20"/>
          <w:szCs w:val="20"/>
        </w:rPr>
      </w:pPr>
    </w:p>
    <w:p w14:paraId="5BF42BC6" w14:textId="77777777" w:rsidR="00E032D7" w:rsidRPr="005812A8" w:rsidRDefault="00E032D7" w:rsidP="00E032D7">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Records:</w:t>
      </w:r>
      <w:r w:rsidRPr="005812A8">
        <w:rPr>
          <w:rFonts w:asciiTheme="minorHAnsi" w:hAnsiTheme="minorHAnsi" w:cstheme="minorHAnsi"/>
          <w:b/>
          <w:i/>
          <w:sz w:val="20"/>
          <w:szCs w:val="20"/>
        </w:rPr>
        <w:t xml:space="preserve"> </w:t>
      </w:r>
    </w:p>
    <w:p w14:paraId="0173B867" w14:textId="77777777" w:rsidR="00AB42DC" w:rsidRDefault="00E032D7" w:rsidP="00A82EBD">
      <w:pPr>
        <w:rPr>
          <w:rFonts w:asciiTheme="minorHAnsi" w:hAnsiTheme="minorHAnsi" w:cstheme="minorHAnsi"/>
          <w:sz w:val="20"/>
          <w:szCs w:val="20"/>
        </w:rPr>
      </w:pPr>
      <w:r w:rsidRPr="005812A8">
        <w:rPr>
          <w:rFonts w:asciiTheme="minorHAnsi" w:hAnsiTheme="minorHAnsi" w:cstheme="minorHAnsi"/>
          <w:sz w:val="20"/>
          <w:szCs w:val="20"/>
        </w:rPr>
        <w:t>Committee records are subject to the Public Records Act 2002 Qld and therefore must be retained in accordance with the University’s records management policy. Responsibility for ensuring appropriate records management for the Committee rests with the Secretary under the direction of the Chair of the Committee. All Committee documentation will be retained on the School’s shared drive. Terms of Reference will be considered at the start of each calendar year</w:t>
      </w:r>
    </w:p>
    <w:p w14:paraId="0311FF76" w14:textId="2959BD7B" w:rsidR="00E032D7" w:rsidRPr="005812A8" w:rsidRDefault="00E032D7" w:rsidP="00E032D7">
      <w:pPr>
        <w:spacing w:after="160" w:line="259" w:lineRule="auto"/>
        <w:rPr>
          <w:rFonts w:asciiTheme="minorHAnsi" w:eastAsiaTheme="minorHAnsi" w:hAnsiTheme="minorHAnsi" w:cstheme="minorHAnsi"/>
          <w:sz w:val="20"/>
          <w:szCs w:val="20"/>
        </w:rPr>
      </w:pPr>
    </w:p>
    <w:sectPr w:rsidR="00E032D7" w:rsidRPr="005812A8" w:rsidSect="00576D68">
      <w:headerReference w:type="even" r:id="rId8"/>
      <w:headerReference w:type="default" r:id="rId9"/>
      <w:footerReference w:type="even" r:id="rId10"/>
      <w:footerReference w:type="default" r:id="rId11"/>
      <w:headerReference w:type="first" r:id="rId12"/>
      <w:footerReference w:type="first" r:id="rId13"/>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FB88" w14:textId="77777777" w:rsidR="00934715" w:rsidRDefault="00934715" w:rsidP="00C20C17">
      <w:r>
        <w:separator/>
      </w:r>
    </w:p>
  </w:endnote>
  <w:endnote w:type="continuationSeparator" w:id="0">
    <w:p w14:paraId="3CE24017" w14:textId="77777777" w:rsidR="00934715" w:rsidRDefault="0093471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20B0604020202020204"/>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Light">
    <w:altName w:val="Calibri"/>
    <w:panose1 w:val="020B0604020202020204"/>
    <w:charset w:val="00"/>
    <w:family w:val="modern"/>
    <w:notTrueType/>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5EA7" w14:textId="77777777" w:rsidR="005327AB" w:rsidRDefault="0053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8"/>
      <w:gridCol w:w="427"/>
    </w:tblGrid>
    <w:tr w:rsidR="005327AB" w14:paraId="2D51B767" w14:textId="77777777" w:rsidTr="007A70F9">
      <w:tc>
        <w:tcPr>
          <w:tcW w:w="9750" w:type="dxa"/>
          <w:vAlign w:val="bottom"/>
        </w:tcPr>
        <w:p w14:paraId="2AF706BE" w14:textId="77777777" w:rsidR="005327AB" w:rsidRPr="00C7208B" w:rsidRDefault="005327AB" w:rsidP="007A70F9">
          <w:pPr>
            <w:pStyle w:val="Footer"/>
            <w:ind w:right="260"/>
            <w:rPr>
              <w:szCs w:val="15"/>
            </w:rPr>
          </w:pPr>
          <w:r w:rsidRPr="00C7208B">
            <w:rPr>
              <w:szCs w:val="15"/>
            </w:rPr>
            <w:t>CRICOS Provider No: 00025B</w:t>
          </w:r>
        </w:p>
      </w:tc>
      <w:tc>
        <w:tcPr>
          <w:tcW w:w="456" w:type="dxa"/>
          <w:vAlign w:val="bottom"/>
        </w:tcPr>
        <w:p w14:paraId="61CA6A02" w14:textId="77777777" w:rsidR="005327AB" w:rsidRPr="0033054B" w:rsidRDefault="005327AB"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32F5BABE" w14:textId="77777777" w:rsidR="005327AB" w:rsidRPr="00B042DF" w:rsidRDefault="005327AB"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5327AB" w14:paraId="77E62A7E" w14:textId="77777777" w:rsidTr="0016241C">
      <w:tc>
        <w:tcPr>
          <w:tcW w:w="2548" w:type="dxa"/>
        </w:tcPr>
        <w:p w14:paraId="4323ECFD" w14:textId="77777777" w:rsidR="005327AB" w:rsidRPr="0016241C" w:rsidRDefault="005327AB" w:rsidP="0016241C">
          <w:pPr>
            <w:pStyle w:val="Footer"/>
          </w:pPr>
          <w:r w:rsidRPr="0016241C">
            <w:t>The University of Queensland Brisbane QLD 4072 Australia</w:t>
          </w:r>
        </w:p>
      </w:tc>
      <w:tc>
        <w:tcPr>
          <w:tcW w:w="1778" w:type="dxa"/>
        </w:tcPr>
        <w:p w14:paraId="54477F13" w14:textId="77777777" w:rsidR="005327AB" w:rsidRPr="0016241C" w:rsidRDefault="005327AB"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55E2DB96" w14:textId="77777777" w:rsidR="005327AB" w:rsidRPr="0016241C" w:rsidRDefault="005327AB"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7B0EE19B" w14:textId="77777777" w:rsidR="005327AB" w:rsidRPr="0016241C" w:rsidRDefault="005327AB"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04F1E887" w14:textId="77777777" w:rsidR="005327AB" w:rsidRPr="0016241C" w:rsidRDefault="005327AB"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4F724833" w14:textId="77777777" w:rsidR="005327AB" w:rsidRPr="0016241C" w:rsidRDefault="005327AB" w:rsidP="0016241C">
          <w:pPr>
            <w:pStyle w:val="Footer"/>
            <w:tabs>
              <w:tab w:val="left" w:pos="851"/>
            </w:tabs>
            <w:rPr>
              <w:sz w:val="11"/>
              <w:szCs w:val="11"/>
            </w:rPr>
          </w:pPr>
          <w:r w:rsidRPr="0016241C">
            <w:rPr>
              <w:sz w:val="11"/>
              <w:szCs w:val="11"/>
            </w:rPr>
            <w:t>ABN: 63 942 912 684</w:t>
          </w:r>
        </w:p>
        <w:p w14:paraId="6E48BF77" w14:textId="77777777" w:rsidR="005327AB" w:rsidRPr="0016241C" w:rsidRDefault="005327AB" w:rsidP="0016241C">
          <w:pPr>
            <w:pStyle w:val="Footer"/>
            <w:rPr>
              <w:sz w:val="11"/>
              <w:szCs w:val="11"/>
            </w:rPr>
          </w:pPr>
          <w:r w:rsidRPr="0016241C">
            <w:rPr>
              <w:sz w:val="11"/>
              <w:szCs w:val="11"/>
            </w:rPr>
            <w:t>CRICOS PROVIDER NUMBER 00025B</w:t>
          </w:r>
        </w:p>
      </w:tc>
    </w:tr>
  </w:tbl>
  <w:p w14:paraId="53F92420" w14:textId="77777777" w:rsidR="005327AB" w:rsidRPr="0016241C" w:rsidRDefault="005327AB">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80BB" w14:textId="77777777" w:rsidR="00934715" w:rsidRDefault="00934715" w:rsidP="00C20C17">
      <w:r>
        <w:separator/>
      </w:r>
    </w:p>
  </w:footnote>
  <w:footnote w:type="continuationSeparator" w:id="0">
    <w:p w14:paraId="4C64B2C8" w14:textId="77777777" w:rsidR="00934715" w:rsidRDefault="0093471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834F" w14:textId="77777777" w:rsidR="005327AB" w:rsidRDefault="0053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9FDE" w14:textId="77777777" w:rsidR="005327AB" w:rsidRDefault="005327AB" w:rsidP="007B0BBA">
    <w:pPr>
      <w:pStyle w:val="Header"/>
      <w:jc w:val="right"/>
    </w:pPr>
    <w:r>
      <w:rPr>
        <w:noProof/>
        <w:lang w:eastAsia="en-AU"/>
      </w:rPr>
      <w:drawing>
        <wp:anchor distT="0" distB="0" distL="114300" distR="114300" simplePos="0" relativeHeight="251663360" behindDoc="1" locked="0" layoutInCell="1" allowOverlap="1" wp14:anchorId="16C738C9" wp14:editId="73DA2E9D">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43B34B3" wp14:editId="3E616DA7">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5C44EE13" w14:textId="77777777" w:rsidR="005327AB" w:rsidRDefault="005327AB"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D694" w14:textId="77777777" w:rsidR="005327AB" w:rsidRDefault="005327AB" w:rsidP="00F4114D">
    <w:pPr>
      <w:pStyle w:val="Header"/>
      <w:jc w:val="right"/>
    </w:pPr>
  </w:p>
  <w:p w14:paraId="0DD7D724" w14:textId="77777777" w:rsidR="005327AB" w:rsidRDefault="005327AB" w:rsidP="00F4114D">
    <w:pPr>
      <w:pStyle w:val="Header"/>
    </w:pPr>
    <w:r>
      <w:rPr>
        <w:noProof/>
        <w:lang w:eastAsia="en-AU"/>
      </w:rPr>
      <w:drawing>
        <wp:anchor distT="0" distB="0" distL="114300" distR="114300" simplePos="0" relativeHeight="251659264" behindDoc="0" locked="0" layoutInCell="1" allowOverlap="1" wp14:anchorId="082140A4" wp14:editId="7EB97E82">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D0D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3B6447"/>
    <w:multiLevelType w:val="multilevel"/>
    <w:tmpl w:val="69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4A335B"/>
    <w:multiLevelType w:val="multilevel"/>
    <w:tmpl w:val="D26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74985"/>
    <w:multiLevelType w:val="multilevel"/>
    <w:tmpl w:val="6DC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510D7"/>
    <w:multiLevelType w:val="multilevel"/>
    <w:tmpl w:val="2F6CA4A0"/>
    <w:numStyleLink w:val="ListBullet"/>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A4656C"/>
    <w:multiLevelType w:val="multilevel"/>
    <w:tmpl w:val="53C41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F96543"/>
    <w:multiLevelType w:val="hybridMultilevel"/>
    <w:tmpl w:val="EAF4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61C23"/>
    <w:multiLevelType w:val="hybridMultilevel"/>
    <w:tmpl w:val="E1783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7D2E38"/>
    <w:multiLevelType w:val="hybridMultilevel"/>
    <w:tmpl w:val="0E6C9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1F4EB4"/>
    <w:multiLevelType w:val="hybridMultilevel"/>
    <w:tmpl w:val="19D0B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075574"/>
    <w:multiLevelType w:val="multilevel"/>
    <w:tmpl w:val="02B89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58A76BF"/>
    <w:multiLevelType w:val="hybridMultilevel"/>
    <w:tmpl w:val="8D046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C90D8A"/>
    <w:multiLevelType w:val="multilevel"/>
    <w:tmpl w:val="8752BC70"/>
    <w:numStyleLink w:val="ListSectionTitle"/>
  </w:abstractNum>
  <w:abstractNum w:abstractNumId="22" w15:restartNumberingAfterBreak="0">
    <w:nsid w:val="52AA0A7D"/>
    <w:multiLevelType w:val="multilevel"/>
    <w:tmpl w:val="E9B44B6A"/>
    <w:numStyleLink w:val="ListParagraph"/>
  </w:abstractNum>
  <w:abstractNum w:abstractNumId="23" w15:restartNumberingAfterBreak="0">
    <w:nsid w:val="53FE7795"/>
    <w:multiLevelType w:val="multilevel"/>
    <w:tmpl w:val="B5BC7C40"/>
    <w:numStyleLink w:val="ListAppendix"/>
  </w:abstractNum>
  <w:abstractNum w:abstractNumId="24" w15:restartNumberingAfterBreak="0">
    <w:nsid w:val="64D048E8"/>
    <w:multiLevelType w:val="multilevel"/>
    <w:tmpl w:val="7FCC1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E3236"/>
    <w:multiLevelType w:val="hybridMultilevel"/>
    <w:tmpl w:val="C2526662"/>
    <w:lvl w:ilvl="0" w:tplc="2D2414E6">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6E3A07BD"/>
    <w:multiLevelType w:val="multilevel"/>
    <w:tmpl w:val="08A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7"/>
  </w:num>
  <w:num w:numId="2">
    <w:abstractNumId w:val="8"/>
  </w:num>
  <w:num w:numId="3">
    <w:abstractNumId w:val="18"/>
  </w:num>
  <w:num w:numId="4">
    <w:abstractNumId w:val="7"/>
  </w:num>
  <w:num w:numId="5">
    <w:abstractNumId w:val="22"/>
  </w:num>
  <w:num w:numId="6">
    <w:abstractNumId w:val="9"/>
  </w:num>
  <w:num w:numId="7">
    <w:abstractNumId w:val="11"/>
  </w:num>
  <w:num w:numId="8">
    <w:abstractNumId w:val="12"/>
  </w:num>
  <w:num w:numId="9">
    <w:abstractNumId w:val="6"/>
  </w:num>
  <w:num w:numId="10">
    <w:abstractNumId w:val="19"/>
  </w:num>
  <w:num w:numId="11">
    <w:abstractNumId w:val="5"/>
  </w:num>
  <w:num w:numId="12">
    <w:abstractNumId w:val="1"/>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3"/>
  </w:num>
  <w:num w:numId="15">
    <w:abstractNumId w:val="21"/>
  </w:num>
  <w:num w:numId="16">
    <w:abstractNumId w:val="16"/>
  </w:num>
  <w:num w:numId="17">
    <w:abstractNumId w:val="24"/>
  </w:num>
  <w:num w:numId="18">
    <w:abstractNumId w:val="4"/>
  </w:num>
  <w:num w:numId="19">
    <w:abstractNumId w:val="17"/>
  </w:num>
  <w:num w:numId="20">
    <w:abstractNumId w:val="10"/>
  </w:num>
  <w:num w:numId="21">
    <w:abstractNumId w:val="20"/>
  </w:num>
  <w:num w:numId="22">
    <w:abstractNumId w:val="3"/>
  </w:num>
  <w:num w:numId="23">
    <w:abstractNumId w:val="26"/>
  </w:num>
  <w:num w:numId="24">
    <w:abstractNumId w:val="2"/>
  </w:num>
  <w:num w:numId="25">
    <w:abstractNumId w:val="0"/>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17"/>
    <w:rsid w:val="000250C4"/>
    <w:rsid w:val="000300D4"/>
    <w:rsid w:val="00045AC2"/>
    <w:rsid w:val="00063F35"/>
    <w:rsid w:val="00086970"/>
    <w:rsid w:val="000951EB"/>
    <w:rsid w:val="000A32D8"/>
    <w:rsid w:val="000A7AFE"/>
    <w:rsid w:val="000B3E75"/>
    <w:rsid w:val="000D30A5"/>
    <w:rsid w:val="000E2DFA"/>
    <w:rsid w:val="000E33DD"/>
    <w:rsid w:val="000F2AE2"/>
    <w:rsid w:val="00110141"/>
    <w:rsid w:val="0016241C"/>
    <w:rsid w:val="00162AD2"/>
    <w:rsid w:val="00163B6F"/>
    <w:rsid w:val="00164901"/>
    <w:rsid w:val="00164E79"/>
    <w:rsid w:val="001741BF"/>
    <w:rsid w:val="0019227C"/>
    <w:rsid w:val="00193459"/>
    <w:rsid w:val="0019473B"/>
    <w:rsid w:val="00196C64"/>
    <w:rsid w:val="001B0415"/>
    <w:rsid w:val="001B6A57"/>
    <w:rsid w:val="001C5C34"/>
    <w:rsid w:val="001E544B"/>
    <w:rsid w:val="001F3E91"/>
    <w:rsid w:val="002142AC"/>
    <w:rsid w:val="002153E8"/>
    <w:rsid w:val="0023390A"/>
    <w:rsid w:val="00234FC6"/>
    <w:rsid w:val="00241DF1"/>
    <w:rsid w:val="00262CC0"/>
    <w:rsid w:val="00263485"/>
    <w:rsid w:val="0027367A"/>
    <w:rsid w:val="00275EB5"/>
    <w:rsid w:val="002772AA"/>
    <w:rsid w:val="002775C3"/>
    <w:rsid w:val="00287293"/>
    <w:rsid w:val="00292EDB"/>
    <w:rsid w:val="002C6A66"/>
    <w:rsid w:val="002D1559"/>
    <w:rsid w:val="002D73F6"/>
    <w:rsid w:val="002E0C95"/>
    <w:rsid w:val="002F29D1"/>
    <w:rsid w:val="002F612F"/>
    <w:rsid w:val="00310B79"/>
    <w:rsid w:val="00315574"/>
    <w:rsid w:val="00321CC7"/>
    <w:rsid w:val="0033054B"/>
    <w:rsid w:val="003508C6"/>
    <w:rsid w:val="00350C26"/>
    <w:rsid w:val="00387749"/>
    <w:rsid w:val="003A1A10"/>
    <w:rsid w:val="003D073D"/>
    <w:rsid w:val="003D71C4"/>
    <w:rsid w:val="003D7BA8"/>
    <w:rsid w:val="003E77D7"/>
    <w:rsid w:val="003F7397"/>
    <w:rsid w:val="00416FF4"/>
    <w:rsid w:val="00445521"/>
    <w:rsid w:val="004533FD"/>
    <w:rsid w:val="004556D3"/>
    <w:rsid w:val="00460991"/>
    <w:rsid w:val="00463D08"/>
    <w:rsid w:val="00470A63"/>
    <w:rsid w:val="004713C5"/>
    <w:rsid w:val="00492154"/>
    <w:rsid w:val="004972A0"/>
    <w:rsid w:val="004972F4"/>
    <w:rsid w:val="004B5E07"/>
    <w:rsid w:val="004B7BB7"/>
    <w:rsid w:val="004E06D7"/>
    <w:rsid w:val="005327AB"/>
    <w:rsid w:val="00552CB6"/>
    <w:rsid w:val="005622DF"/>
    <w:rsid w:val="00576D68"/>
    <w:rsid w:val="005812A8"/>
    <w:rsid w:val="005845EC"/>
    <w:rsid w:val="0058641E"/>
    <w:rsid w:val="005A6CC7"/>
    <w:rsid w:val="005B4F86"/>
    <w:rsid w:val="005B54F0"/>
    <w:rsid w:val="005C2391"/>
    <w:rsid w:val="005C7CF4"/>
    <w:rsid w:val="005D0167"/>
    <w:rsid w:val="005D3668"/>
    <w:rsid w:val="005D4250"/>
    <w:rsid w:val="005D6CB9"/>
    <w:rsid w:val="005E7363"/>
    <w:rsid w:val="00614669"/>
    <w:rsid w:val="006204F6"/>
    <w:rsid w:val="00623022"/>
    <w:rsid w:val="0062720C"/>
    <w:rsid w:val="00633612"/>
    <w:rsid w:val="006377A2"/>
    <w:rsid w:val="00644917"/>
    <w:rsid w:val="00660EFB"/>
    <w:rsid w:val="006677DC"/>
    <w:rsid w:val="00670B05"/>
    <w:rsid w:val="00684298"/>
    <w:rsid w:val="006873AE"/>
    <w:rsid w:val="00691D45"/>
    <w:rsid w:val="0069767C"/>
    <w:rsid w:val="006C0E44"/>
    <w:rsid w:val="006D5385"/>
    <w:rsid w:val="006E65E3"/>
    <w:rsid w:val="006E71A4"/>
    <w:rsid w:val="00700E3F"/>
    <w:rsid w:val="0071246C"/>
    <w:rsid w:val="00715A9A"/>
    <w:rsid w:val="00716942"/>
    <w:rsid w:val="0074238F"/>
    <w:rsid w:val="00744575"/>
    <w:rsid w:val="007558B3"/>
    <w:rsid w:val="0076227C"/>
    <w:rsid w:val="00765B39"/>
    <w:rsid w:val="00765D08"/>
    <w:rsid w:val="0077715E"/>
    <w:rsid w:val="00792382"/>
    <w:rsid w:val="007A70F9"/>
    <w:rsid w:val="007B0BBA"/>
    <w:rsid w:val="007B215D"/>
    <w:rsid w:val="007C24A1"/>
    <w:rsid w:val="007C38B8"/>
    <w:rsid w:val="007F4217"/>
    <w:rsid w:val="007F5557"/>
    <w:rsid w:val="00832F98"/>
    <w:rsid w:val="00834296"/>
    <w:rsid w:val="0084788B"/>
    <w:rsid w:val="00862690"/>
    <w:rsid w:val="00865DF4"/>
    <w:rsid w:val="00882359"/>
    <w:rsid w:val="00891E07"/>
    <w:rsid w:val="00892B6D"/>
    <w:rsid w:val="008B0D7D"/>
    <w:rsid w:val="008B1A49"/>
    <w:rsid w:val="008E2EA4"/>
    <w:rsid w:val="008E3330"/>
    <w:rsid w:val="008F47B7"/>
    <w:rsid w:val="0090270B"/>
    <w:rsid w:val="00905F48"/>
    <w:rsid w:val="00911094"/>
    <w:rsid w:val="009212B7"/>
    <w:rsid w:val="00934715"/>
    <w:rsid w:val="00944DDB"/>
    <w:rsid w:val="009774DC"/>
    <w:rsid w:val="00983628"/>
    <w:rsid w:val="00987939"/>
    <w:rsid w:val="009B4DB2"/>
    <w:rsid w:val="009C006F"/>
    <w:rsid w:val="009D6143"/>
    <w:rsid w:val="009D7F71"/>
    <w:rsid w:val="009E3486"/>
    <w:rsid w:val="009E3FDE"/>
    <w:rsid w:val="009E6379"/>
    <w:rsid w:val="009F3881"/>
    <w:rsid w:val="00A1219F"/>
    <w:rsid w:val="00A12421"/>
    <w:rsid w:val="00A20FF4"/>
    <w:rsid w:val="00A2324F"/>
    <w:rsid w:val="00A34437"/>
    <w:rsid w:val="00A35046"/>
    <w:rsid w:val="00A4040B"/>
    <w:rsid w:val="00A77D53"/>
    <w:rsid w:val="00A82EBD"/>
    <w:rsid w:val="00A902D6"/>
    <w:rsid w:val="00AB42DC"/>
    <w:rsid w:val="00AC2217"/>
    <w:rsid w:val="00AD73F4"/>
    <w:rsid w:val="00AE2303"/>
    <w:rsid w:val="00AE34ED"/>
    <w:rsid w:val="00AE7D65"/>
    <w:rsid w:val="00AF1E6C"/>
    <w:rsid w:val="00B025B0"/>
    <w:rsid w:val="00B042DF"/>
    <w:rsid w:val="00B10E7F"/>
    <w:rsid w:val="00B13955"/>
    <w:rsid w:val="00B24988"/>
    <w:rsid w:val="00B473B6"/>
    <w:rsid w:val="00B51F81"/>
    <w:rsid w:val="00B57F5F"/>
    <w:rsid w:val="00B742E4"/>
    <w:rsid w:val="00B84AA1"/>
    <w:rsid w:val="00BA13CD"/>
    <w:rsid w:val="00BA4749"/>
    <w:rsid w:val="00BB2323"/>
    <w:rsid w:val="00BC05E1"/>
    <w:rsid w:val="00BC0E71"/>
    <w:rsid w:val="00BC1A64"/>
    <w:rsid w:val="00BC50B8"/>
    <w:rsid w:val="00BD754F"/>
    <w:rsid w:val="00BE0430"/>
    <w:rsid w:val="00BE112C"/>
    <w:rsid w:val="00BF5BF9"/>
    <w:rsid w:val="00C02AD4"/>
    <w:rsid w:val="00C15479"/>
    <w:rsid w:val="00C20C17"/>
    <w:rsid w:val="00C33B32"/>
    <w:rsid w:val="00C474B7"/>
    <w:rsid w:val="00C53D6F"/>
    <w:rsid w:val="00C555F6"/>
    <w:rsid w:val="00C7208B"/>
    <w:rsid w:val="00C733AD"/>
    <w:rsid w:val="00C810CA"/>
    <w:rsid w:val="00C90ADC"/>
    <w:rsid w:val="00C95272"/>
    <w:rsid w:val="00C960ED"/>
    <w:rsid w:val="00CA4DCB"/>
    <w:rsid w:val="00CC1F57"/>
    <w:rsid w:val="00CC4EA3"/>
    <w:rsid w:val="00CD3FDF"/>
    <w:rsid w:val="00CE7A06"/>
    <w:rsid w:val="00CF1215"/>
    <w:rsid w:val="00CF60B9"/>
    <w:rsid w:val="00D10289"/>
    <w:rsid w:val="00D13C7F"/>
    <w:rsid w:val="00D24108"/>
    <w:rsid w:val="00D26FF1"/>
    <w:rsid w:val="00D32971"/>
    <w:rsid w:val="00D61C45"/>
    <w:rsid w:val="00D67623"/>
    <w:rsid w:val="00D730F1"/>
    <w:rsid w:val="00D77678"/>
    <w:rsid w:val="00D8242B"/>
    <w:rsid w:val="00D8321E"/>
    <w:rsid w:val="00D97952"/>
    <w:rsid w:val="00DA5594"/>
    <w:rsid w:val="00DB542D"/>
    <w:rsid w:val="00DD0AFE"/>
    <w:rsid w:val="00DD3FBD"/>
    <w:rsid w:val="00DE3933"/>
    <w:rsid w:val="00DF5EA7"/>
    <w:rsid w:val="00DF5FBC"/>
    <w:rsid w:val="00E032D7"/>
    <w:rsid w:val="00E325AA"/>
    <w:rsid w:val="00E40623"/>
    <w:rsid w:val="00E410B2"/>
    <w:rsid w:val="00E7261C"/>
    <w:rsid w:val="00E77EBA"/>
    <w:rsid w:val="00E87A8D"/>
    <w:rsid w:val="00ED5CE2"/>
    <w:rsid w:val="00EE473C"/>
    <w:rsid w:val="00F222BB"/>
    <w:rsid w:val="00F22A2D"/>
    <w:rsid w:val="00F26971"/>
    <w:rsid w:val="00F31E28"/>
    <w:rsid w:val="00F37ED1"/>
    <w:rsid w:val="00F4114D"/>
    <w:rsid w:val="00F4312A"/>
    <w:rsid w:val="00F511A9"/>
    <w:rsid w:val="00F6062B"/>
    <w:rsid w:val="00F77373"/>
    <w:rsid w:val="00FC0BC3"/>
    <w:rsid w:val="00FD1621"/>
    <w:rsid w:val="00FD39BD"/>
    <w:rsid w:val="00FE225A"/>
    <w:rsid w:val="00FE7360"/>
    <w:rsid w:val="00FF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4B11"/>
  <w15:chartTrackingRefBased/>
  <w15:docId w15:val="{0D17B26E-76DF-DD46-82BA-58870E3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2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uiPriority w:val="1"/>
    <w:qFormat/>
    <w:rsid w:val="00416FF4"/>
    <w:pPr>
      <w:spacing w:before="120" w:after="120" w:line="260" w:lineRule="atLeast"/>
    </w:pPr>
  </w:style>
  <w:style w:type="character" w:customStyle="1" w:styleId="BodyTextChar">
    <w:name w:val="Body Text Char"/>
    <w:basedOn w:val="DefaultParagraphFont"/>
    <w:link w:val="BodyText"/>
    <w:uiPriority w:val="1"/>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D754F"/>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nil"/>
        </w:tcBorders>
        <w:shd w:val="clear" w:color="auto" w:fill="51247A" w:themeFill="accent1"/>
      </w:tcPr>
    </w:tblStylePr>
    <w:tblStylePr w:type="lastRow">
      <w:rPr>
        <w:b/>
        <w:bCs/>
      </w:rPr>
      <w:tblPr/>
      <w:tcPr>
        <w:tcBorders>
          <w:top w:val="double" w:sz="4" w:space="0" w:color="51247A" w:themeColor="accent1"/>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TableGridLight">
    <w:name w:val="Grid Table Light"/>
    <w:basedOn w:val="TableNormal"/>
    <w:uiPriority w:val="40"/>
    <w:rsid w:val="00BD7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67623"/>
    <w:rPr>
      <w:color w:val="605E5C"/>
      <w:shd w:val="clear" w:color="auto" w:fill="E1DFDD"/>
    </w:rPr>
  </w:style>
  <w:style w:type="paragraph" w:styleId="NormalWeb">
    <w:name w:val="Normal (Web)"/>
    <w:basedOn w:val="Normal"/>
    <w:uiPriority w:val="99"/>
    <w:semiHidden/>
    <w:unhideWhenUsed/>
    <w:rsid w:val="00D6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359">
      <w:bodyDiv w:val="1"/>
      <w:marLeft w:val="0"/>
      <w:marRight w:val="0"/>
      <w:marTop w:val="0"/>
      <w:marBottom w:val="0"/>
      <w:divBdr>
        <w:top w:val="none" w:sz="0" w:space="0" w:color="auto"/>
        <w:left w:val="none" w:sz="0" w:space="0" w:color="auto"/>
        <w:bottom w:val="none" w:sz="0" w:space="0" w:color="auto"/>
        <w:right w:val="none" w:sz="0" w:space="0" w:color="auto"/>
      </w:divBdr>
    </w:div>
    <w:div w:id="147938447">
      <w:bodyDiv w:val="1"/>
      <w:marLeft w:val="0"/>
      <w:marRight w:val="0"/>
      <w:marTop w:val="0"/>
      <w:marBottom w:val="0"/>
      <w:divBdr>
        <w:top w:val="none" w:sz="0" w:space="0" w:color="auto"/>
        <w:left w:val="none" w:sz="0" w:space="0" w:color="auto"/>
        <w:bottom w:val="none" w:sz="0" w:space="0" w:color="auto"/>
        <w:right w:val="none" w:sz="0" w:space="0" w:color="auto"/>
      </w:divBdr>
    </w:div>
    <w:div w:id="514928989">
      <w:bodyDiv w:val="1"/>
      <w:marLeft w:val="0"/>
      <w:marRight w:val="0"/>
      <w:marTop w:val="0"/>
      <w:marBottom w:val="0"/>
      <w:divBdr>
        <w:top w:val="none" w:sz="0" w:space="0" w:color="auto"/>
        <w:left w:val="none" w:sz="0" w:space="0" w:color="auto"/>
        <w:bottom w:val="none" w:sz="0" w:space="0" w:color="auto"/>
        <w:right w:val="none" w:sz="0" w:space="0" w:color="auto"/>
      </w:divBdr>
    </w:div>
    <w:div w:id="818615202">
      <w:bodyDiv w:val="1"/>
      <w:marLeft w:val="0"/>
      <w:marRight w:val="0"/>
      <w:marTop w:val="0"/>
      <w:marBottom w:val="0"/>
      <w:divBdr>
        <w:top w:val="none" w:sz="0" w:space="0" w:color="auto"/>
        <w:left w:val="none" w:sz="0" w:space="0" w:color="auto"/>
        <w:bottom w:val="none" w:sz="0" w:space="0" w:color="auto"/>
        <w:right w:val="none" w:sz="0" w:space="0" w:color="auto"/>
      </w:divBdr>
    </w:div>
    <w:div w:id="912013474">
      <w:bodyDiv w:val="1"/>
      <w:marLeft w:val="0"/>
      <w:marRight w:val="0"/>
      <w:marTop w:val="0"/>
      <w:marBottom w:val="0"/>
      <w:divBdr>
        <w:top w:val="none" w:sz="0" w:space="0" w:color="auto"/>
        <w:left w:val="none" w:sz="0" w:space="0" w:color="auto"/>
        <w:bottom w:val="none" w:sz="0" w:space="0" w:color="auto"/>
        <w:right w:val="none" w:sz="0" w:space="0" w:color="auto"/>
      </w:divBdr>
    </w:div>
    <w:div w:id="968824368">
      <w:bodyDiv w:val="1"/>
      <w:marLeft w:val="0"/>
      <w:marRight w:val="0"/>
      <w:marTop w:val="0"/>
      <w:marBottom w:val="0"/>
      <w:divBdr>
        <w:top w:val="none" w:sz="0" w:space="0" w:color="auto"/>
        <w:left w:val="none" w:sz="0" w:space="0" w:color="auto"/>
        <w:bottom w:val="none" w:sz="0" w:space="0" w:color="auto"/>
        <w:right w:val="none" w:sz="0" w:space="0" w:color="auto"/>
      </w:divBdr>
    </w:div>
    <w:div w:id="1425226233">
      <w:bodyDiv w:val="1"/>
      <w:marLeft w:val="0"/>
      <w:marRight w:val="0"/>
      <w:marTop w:val="0"/>
      <w:marBottom w:val="0"/>
      <w:divBdr>
        <w:top w:val="none" w:sz="0" w:space="0" w:color="auto"/>
        <w:left w:val="none" w:sz="0" w:space="0" w:color="auto"/>
        <w:bottom w:val="none" w:sz="0" w:space="0" w:color="auto"/>
        <w:right w:val="none" w:sz="0" w:space="0" w:color="auto"/>
      </w:divBdr>
    </w:div>
    <w:div w:id="1553269547">
      <w:bodyDiv w:val="1"/>
      <w:marLeft w:val="0"/>
      <w:marRight w:val="0"/>
      <w:marTop w:val="0"/>
      <w:marBottom w:val="0"/>
      <w:divBdr>
        <w:top w:val="none" w:sz="0" w:space="0" w:color="auto"/>
        <w:left w:val="none" w:sz="0" w:space="0" w:color="auto"/>
        <w:bottom w:val="none" w:sz="0" w:space="0" w:color="auto"/>
        <w:right w:val="none" w:sz="0" w:space="0" w:color="auto"/>
      </w:divBdr>
    </w:div>
    <w:div w:id="1573730997">
      <w:bodyDiv w:val="1"/>
      <w:marLeft w:val="0"/>
      <w:marRight w:val="0"/>
      <w:marTop w:val="0"/>
      <w:marBottom w:val="0"/>
      <w:divBdr>
        <w:top w:val="none" w:sz="0" w:space="0" w:color="auto"/>
        <w:left w:val="none" w:sz="0" w:space="0" w:color="auto"/>
        <w:bottom w:val="none" w:sz="0" w:space="0" w:color="auto"/>
        <w:right w:val="none" w:sz="0" w:space="0" w:color="auto"/>
      </w:divBdr>
    </w:div>
    <w:div w:id="1709721695">
      <w:bodyDiv w:val="1"/>
      <w:marLeft w:val="0"/>
      <w:marRight w:val="0"/>
      <w:marTop w:val="0"/>
      <w:marBottom w:val="0"/>
      <w:divBdr>
        <w:top w:val="none" w:sz="0" w:space="0" w:color="auto"/>
        <w:left w:val="none" w:sz="0" w:space="0" w:color="auto"/>
        <w:bottom w:val="none" w:sz="0" w:space="0" w:color="auto"/>
        <w:right w:val="none" w:sz="0" w:space="0" w:color="auto"/>
      </w:divBdr>
    </w:div>
    <w:div w:id="1922594970">
      <w:bodyDiv w:val="1"/>
      <w:marLeft w:val="0"/>
      <w:marRight w:val="0"/>
      <w:marTop w:val="0"/>
      <w:marBottom w:val="0"/>
      <w:divBdr>
        <w:top w:val="none" w:sz="0" w:space="0" w:color="auto"/>
        <w:left w:val="none" w:sz="0" w:space="0" w:color="auto"/>
        <w:bottom w:val="none" w:sz="0" w:space="0" w:color="auto"/>
        <w:right w:val="none" w:sz="0" w:space="0" w:color="auto"/>
      </w:divBdr>
    </w:div>
    <w:div w:id="1956866164">
      <w:bodyDiv w:val="1"/>
      <w:marLeft w:val="0"/>
      <w:marRight w:val="0"/>
      <w:marTop w:val="0"/>
      <w:marBottom w:val="0"/>
      <w:divBdr>
        <w:top w:val="none" w:sz="0" w:space="0" w:color="auto"/>
        <w:left w:val="none" w:sz="0" w:space="0" w:color="auto"/>
        <w:bottom w:val="none" w:sz="0" w:space="0" w:color="auto"/>
        <w:right w:val="none" w:sz="0" w:space="0" w:color="auto"/>
      </w:divBdr>
    </w:div>
    <w:div w:id="1985307205">
      <w:bodyDiv w:val="1"/>
      <w:marLeft w:val="0"/>
      <w:marRight w:val="0"/>
      <w:marTop w:val="0"/>
      <w:marBottom w:val="0"/>
      <w:divBdr>
        <w:top w:val="none" w:sz="0" w:space="0" w:color="auto"/>
        <w:left w:val="none" w:sz="0" w:space="0" w:color="auto"/>
        <w:bottom w:val="none" w:sz="0" w:space="0" w:color="auto"/>
        <w:right w:val="none" w:sz="0" w:space="0" w:color="auto"/>
      </w:divBdr>
    </w:div>
    <w:div w:id="21306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qsarrob/Library/Group%20Containers/UBF8T346G9.Office/User%20Content.localized/Templates.localized/Document%20Titl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2F45-F2DF-8748-9FB3-86294FCD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Title.dotx</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Roberts-Thomson</dc:creator>
  <cp:keywords/>
  <dc:description/>
  <cp:lastModifiedBy>Jacqueline Bond</cp:lastModifiedBy>
  <cp:revision>4</cp:revision>
  <cp:lastPrinted>2020-07-05T03:04:00Z</cp:lastPrinted>
  <dcterms:created xsi:type="dcterms:W3CDTF">2020-10-23T02:47:00Z</dcterms:created>
  <dcterms:modified xsi:type="dcterms:W3CDTF">2020-10-23T02:48:00Z</dcterms:modified>
</cp:coreProperties>
</file>